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478A" w:rsidRPr="0093158E" w:rsidRDefault="00F2478A" w:rsidP="00F2478A">
      <w:pPr>
        <w:spacing w:line="360" w:lineRule="auto"/>
        <w:rPr>
          <w:b/>
          <w:sz w:val="32"/>
          <w:szCs w:val="32"/>
        </w:rPr>
      </w:pPr>
      <w:r w:rsidRPr="0093158E">
        <w:rPr>
          <w:b/>
          <w:sz w:val="32"/>
          <w:szCs w:val="32"/>
        </w:rPr>
        <w:t>Chapter 1</w:t>
      </w:r>
    </w:p>
    <w:p w:rsidR="009C3EE1" w:rsidRPr="00151A80" w:rsidRDefault="00F8077A" w:rsidP="00273AD5">
      <w:pPr>
        <w:spacing w:line="360" w:lineRule="auto"/>
        <w:jc w:val="center"/>
        <w:rPr>
          <w:sz w:val="36"/>
          <w:szCs w:val="36"/>
        </w:rPr>
      </w:pPr>
      <w:r w:rsidRPr="00151A80">
        <w:rPr>
          <w:sz w:val="36"/>
          <w:szCs w:val="36"/>
        </w:rPr>
        <w:t>INTRODUCTION</w:t>
      </w:r>
    </w:p>
    <w:p w:rsidR="00813DFB" w:rsidRDefault="00813DFB" w:rsidP="00F01461">
      <w:pPr>
        <w:spacing w:line="360" w:lineRule="auto"/>
        <w:rPr>
          <w:sz w:val="28"/>
        </w:rPr>
      </w:pPr>
    </w:p>
    <w:p w:rsidR="0099566E" w:rsidRDefault="0099566E" w:rsidP="00F01461">
      <w:pPr>
        <w:spacing w:line="360" w:lineRule="auto"/>
        <w:jc w:val="both"/>
      </w:pPr>
      <w:r>
        <w:rPr>
          <w:sz w:val="28"/>
        </w:rPr>
        <w:tab/>
      </w:r>
      <w:r w:rsidRPr="0099566E">
        <w:t>Water has always played a prominent role in human civilization. When people first began settling in one place an</w:t>
      </w:r>
      <w:r w:rsidR="00F01461">
        <w:t>d growing crops for sustenance</w:t>
      </w:r>
      <w:r w:rsidRPr="0099566E">
        <w:t>, it was invariably near</w:t>
      </w:r>
      <w:r>
        <w:t xml:space="preserve"> water sources like rivers, lakes or ground water springs. Water was needed for drinking, preparing food, bathing, cleaning, irrigating crops and a variety of other tasks, so it was important to have ready access to this resource. The water sources used for supplying water were not always clean and water was treated in one way or</w:t>
      </w:r>
      <w:r w:rsidR="00287080">
        <w:t xml:space="preserve"> other to improve smell, taste and clarity</w:t>
      </w:r>
      <w:r>
        <w:t xml:space="preserve"> or to remove disease causing pathogens, </w:t>
      </w:r>
      <w:r w:rsidR="00C949EE">
        <w:t>throughout</w:t>
      </w:r>
      <w:r>
        <w:t xml:space="preserve"> the recorded history.</w:t>
      </w:r>
    </w:p>
    <w:p w:rsidR="0099566E" w:rsidRDefault="0099566E" w:rsidP="00F01461">
      <w:pPr>
        <w:spacing w:line="360" w:lineRule="auto"/>
        <w:jc w:val="both"/>
      </w:pPr>
      <w:r>
        <w:tab/>
        <w:t xml:space="preserve">Water treatment describes those processes used to make water more acceptable for a desired end use. It may be for </w:t>
      </w:r>
      <w:r w:rsidR="006C551E">
        <w:t>domestic, industrial processes, medical and many other uses. The goal of all water treatment processes is to remove existing contaminants so that the w</w:t>
      </w:r>
      <w:r w:rsidR="00C26E56">
        <w:t>ater becomes fit to</w:t>
      </w:r>
      <w:r w:rsidR="006C551E">
        <w:t xml:space="preserve"> use.</w:t>
      </w:r>
    </w:p>
    <w:p w:rsidR="006C551E" w:rsidRDefault="006C551E" w:rsidP="00F01461">
      <w:pPr>
        <w:spacing w:line="360" w:lineRule="auto"/>
        <w:jc w:val="both"/>
      </w:pPr>
      <w:r>
        <w:tab/>
        <w:t>Water treatment includes treating water before its use and treating waste water generated after use. The latter includes se</w:t>
      </w:r>
      <w:r w:rsidR="00C26E56">
        <w:t>wage or domestic</w:t>
      </w:r>
      <w:r>
        <w:t xml:space="preserve">, </w:t>
      </w:r>
      <w:r w:rsidR="00C26E56">
        <w:t>agriculture or</w:t>
      </w:r>
      <w:r>
        <w:t xml:space="preserve"> industrial waste water treatment</w:t>
      </w:r>
      <w:r w:rsidR="00F01461">
        <w:t>.</w:t>
      </w:r>
    </w:p>
    <w:p w:rsidR="00F01461" w:rsidRDefault="00F01461" w:rsidP="00F01461">
      <w:pPr>
        <w:spacing w:line="360" w:lineRule="auto"/>
        <w:jc w:val="both"/>
      </w:pPr>
      <w:r>
        <w:tab/>
        <w:t>Many methods are available for the above types of water treatment processes. All have their own merits and demerits, ease of use, economics, efficiency</w:t>
      </w:r>
      <w:r w:rsidR="00C26E56">
        <w:t xml:space="preserve"> and </w:t>
      </w:r>
      <w:r>
        <w:t>end use which drive their selection.</w:t>
      </w:r>
    </w:p>
    <w:p w:rsidR="00C26E56" w:rsidRDefault="00F01461" w:rsidP="00F01461">
      <w:pPr>
        <w:spacing w:line="360" w:lineRule="auto"/>
        <w:jc w:val="both"/>
      </w:pPr>
      <w:r>
        <w:tab/>
        <w:t xml:space="preserve">In recent years nanotechnology has entered the sphere of water treatment processes. Many different types of </w:t>
      </w:r>
      <w:r w:rsidR="00C949EE">
        <w:t>nanomaterials</w:t>
      </w:r>
      <w:r>
        <w:t xml:space="preserve"> are being evaluated and also being used in water treatment processes.</w:t>
      </w:r>
      <w:r w:rsidR="00E86BD2">
        <w:t xml:space="preserve"> Nanotec</w:t>
      </w:r>
      <w:r w:rsidR="00C26E56">
        <w:t xml:space="preserve">hnology holds great promise in </w:t>
      </w:r>
      <w:r w:rsidR="00E86BD2">
        <w:t>desalination, purification and waste water treatment.</w:t>
      </w:r>
      <w:r w:rsidR="00C26E56">
        <w:t xml:space="preserve"> </w:t>
      </w:r>
      <w:r w:rsidR="00E86BD2">
        <w:t>Desalination is a key market area. Vast majority of the world’s water is salt water, and though technology has existed for years that enables the desalination of ocean water, it is often a very energy intensive procedure and therefore expensive. However, as discussed below, nanotechnology applications can greatly reduce the costs of desalination.</w:t>
      </w:r>
      <w:r w:rsidR="00E86BD2">
        <w:tab/>
        <w:t>Nanotechnology is also being applied to the purification of water used for human consumption and in the production of ultrapure water required for certain manufacturing processes</w:t>
      </w:r>
      <w:r w:rsidR="00C26E56">
        <w:t>. Finally, as will be discussed below, nanotechnology has provided several applications that can be used to treat wastewater, making the recycling of water a viable and cost efficient way to address water supply shortages.</w:t>
      </w:r>
    </w:p>
    <w:p w:rsidR="00E86BD2" w:rsidRDefault="00E86BD2" w:rsidP="00F01461">
      <w:pPr>
        <w:spacing w:line="360" w:lineRule="auto"/>
        <w:jc w:val="both"/>
      </w:pPr>
    </w:p>
    <w:p w:rsidR="00170C1E" w:rsidRDefault="00170C1E" w:rsidP="00C949EE">
      <w:pPr>
        <w:spacing w:line="360" w:lineRule="auto"/>
        <w:jc w:val="center"/>
        <w:rPr>
          <w:caps/>
        </w:rPr>
      </w:pPr>
    </w:p>
    <w:p w:rsidR="003C2CD3" w:rsidRPr="005B69EF" w:rsidRDefault="003C2CD3" w:rsidP="003C2CD3">
      <w:pPr>
        <w:spacing w:line="360" w:lineRule="auto"/>
        <w:rPr>
          <w:b/>
          <w:caps/>
          <w:sz w:val="32"/>
          <w:szCs w:val="32"/>
        </w:rPr>
      </w:pPr>
      <w:r w:rsidRPr="005B69EF">
        <w:rPr>
          <w:b/>
          <w:sz w:val="32"/>
          <w:szCs w:val="32"/>
        </w:rPr>
        <w:lastRenderedPageBreak/>
        <w:t>Chapter 2</w:t>
      </w:r>
    </w:p>
    <w:p w:rsidR="0070690D" w:rsidRDefault="0070690D" w:rsidP="003C2CD3">
      <w:pPr>
        <w:spacing w:line="360" w:lineRule="auto"/>
        <w:jc w:val="center"/>
        <w:rPr>
          <w:caps/>
        </w:rPr>
      </w:pPr>
    </w:p>
    <w:p w:rsidR="00E86BD2" w:rsidRPr="0070690D" w:rsidRDefault="00173F8F" w:rsidP="003C2CD3">
      <w:pPr>
        <w:spacing w:line="360" w:lineRule="auto"/>
        <w:jc w:val="center"/>
        <w:rPr>
          <w:caps/>
          <w:sz w:val="36"/>
          <w:szCs w:val="36"/>
        </w:rPr>
      </w:pPr>
      <w:r w:rsidRPr="0070690D">
        <w:rPr>
          <w:caps/>
          <w:sz w:val="36"/>
          <w:szCs w:val="36"/>
        </w:rPr>
        <w:t>Nanotechnology and its applications in Water treatment</w:t>
      </w:r>
    </w:p>
    <w:p w:rsidR="003C2CD3" w:rsidRDefault="003C2CD3" w:rsidP="00F01461">
      <w:pPr>
        <w:spacing w:line="360" w:lineRule="auto"/>
        <w:jc w:val="both"/>
      </w:pPr>
    </w:p>
    <w:p w:rsidR="00173F8F" w:rsidRPr="0093158E" w:rsidRDefault="003C2CD3" w:rsidP="00F01461">
      <w:pPr>
        <w:spacing w:line="360" w:lineRule="auto"/>
        <w:jc w:val="both"/>
        <w:rPr>
          <w:sz w:val="28"/>
          <w:szCs w:val="28"/>
        </w:rPr>
      </w:pPr>
      <w:r w:rsidRPr="0093158E">
        <w:rPr>
          <w:sz w:val="28"/>
          <w:szCs w:val="28"/>
        </w:rPr>
        <w:t xml:space="preserve">2.1 </w:t>
      </w:r>
      <w:r w:rsidR="0023551D" w:rsidRPr="0093158E">
        <w:rPr>
          <w:sz w:val="28"/>
          <w:szCs w:val="28"/>
        </w:rPr>
        <w:t>Nanotechnology:</w:t>
      </w:r>
    </w:p>
    <w:p w:rsidR="00173F8F" w:rsidRDefault="00173F8F" w:rsidP="00F01461">
      <w:pPr>
        <w:spacing w:line="360" w:lineRule="auto"/>
        <w:jc w:val="both"/>
      </w:pPr>
      <w:r>
        <w:tab/>
        <w:t>Nanotechnology is the study of manipulating matter at atomic and molecular scale. It deals with structures sized between 1 to 100nm and involves developing materials or devices with this size. Substances or materials generated having nanoscale dimensions are referred to as ‘nanomaterials’. There are generally two categories of nanomaterials: fullerenes and nanoparticles</w:t>
      </w:r>
      <w:r w:rsidR="00C949EE">
        <w:t>.</w:t>
      </w:r>
      <w:r w:rsidR="00C949EE" w:rsidRPr="00173F8F">
        <w:rPr>
          <w:vertAlign w:val="superscript"/>
        </w:rPr>
        <w:t xml:space="preserve"> [</w:t>
      </w:r>
      <w:r w:rsidR="00170C1E">
        <w:rPr>
          <w:vertAlign w:val="superscript"/>
        </w:rPr>
        <w:t>1</w:t>
      </w:r>
      <w:r w:rsidRPr="00173F8F">
        <w:rPr>
          <w:vertAlign w:val="superscript"/>
        </w:rPr>
        <w:t>]</w:t>
      </w:r>
    </w:p>
    <w:p w:rsidR="00173F8F" w:rsidRDefault="00173F8F" w:rsidP="00F01461">
      <w:pPr>
        <w:spacing w:line="360" w:lineRule="auto"/>
        <w:jc w:val="both"/>
      </w:pPr>
      <w:r>
        <w:tab/>
        <w:t>A fullerene is any molecule composed entirely of carbon, in the form of a hollow sphere, ellipsoid, or tube. Spherical fullere</w:t>
      </w:r>
      <w:r w:rsidR="0023551D">
        <w:t>nes are called buckyballs. Cylindrical ones are called carbon nanotubes or buckytubes</w:t>
      </w:r>
      <w:r w:rsidR="00C949EE">
        <w:t>.</w:t>
      </w:r>
      <w:r w:rsidR="00C949EE" w:rsidRPr="0023551D">
        <w:rPr>
          <w:vertAlign w:val="superscript"/>
        </w:rPr>
        <w:t xml:space="preserve"> </w:t>
      </w:r>
      <w:r w:rsidR="00C949EE">
        <w:t xml:space="preserve">The carbon nanotubes have a lenghth to diameter ratio of 132,000,000:1. Have diameter of order 1nm and length upto 18cm. They exhibit extraordinary strength and unique electrical properties. They are categorized as single walled </w:t>
      </w:r>
      <w:r w:rsidR="00BB0F75">
        <w:t>and multiwalled nanotubes.</w:t>
      </w:r>
      <w:r w:rsidR="00E16CE3">
        <w:t xml:space="preserve"> </w:t>
      </w:r>
      <w:r w:rsidR="00E16CE3" w:rsidRPr="0023551D">
        <w:rPr>
          <w:vertAlign w:val="superscript"/>
        </w:rPr>
        <w:t>[</w:t>
      </w:r>
      <w:r w:rsidR="00E16CE3">
        <w:rPr>
          <w:vertAlign w:val="superscript"/>
        </w:rPr>
        <w:t>2</w:t>
      </w:r>
      <w:r w:rsidR="00E16CE3" w:rsidRPr="0023551D">
        <w:rPr>
          <w:vertAlign w:val="superscript"/>
        </w:rPr>
        <w:t>]</w:t>
      </w:r>
    </w:p>
    <w:p w:rsidR="0023551D" w:rsidRDefault="0023551D" w:rsidP="00F01461">
      <w:pPr>
        <w:spacing w:line="360" w:lineRule="auto"/>
        <w:jc w:val="both"/>
      </w:pPr>
      <w:r>
        <w:tab/>
        <w:t xml:space="preserve">A </w:t>
      </w:r>
      <w:r w:rsidR="00C949EE">
        <w:t>nanoparticle</w:t>
      </w:r>
      <w:r>
        <w:t xml:space="preserve"> is a metallic, semiconductor or oxide particle having dimensions between 1 to100nm. They are having a large surface area, very reactive and exhibit different properties </w:t>
      </w:r>
      <w:r w:rsidR="00C949EE">
        <w:t>compared</w:t>
      </w:r>
      <w:r>
        <w:t xml:space="preserve"> to the bulk material of the same substance. They exhibit very interesting mechanical, magnetic, optical, chemical and other properties.</w:t>
      </w:r>
    </w:p>
    <w:p w:rsidR="0023551D" w:rsidRDefault="0023551D" w:rsidP="00F01461">
      <w:pPr>
        <w:spacing w:line="360" w:lineRule="auto"/>
        <w:jc w:val="both"/>
      </w:pPr>
    </w:p>
    <w:p w:rsidR="0023551D" w:rsidRPr="0093158E" w:rsidRDefault="003C2CD3" w:rsidP="00F01461">
      <w:pPr>
        <w:spacing w:line="360" w:lineRule="auto"/>
        <w:jc w:val="both"/>
      </w:pPr>
      <w:r w:rsidRPr="0093158E">
        <w:rPr>
          <w:sz w:val="28"/>
          <w:szCs w:val="28"/>
        </w:rPr>
        <w:t xml:space="preserve">2.2 </w:t>
      </w:r>
      <w:r w:rsidR="0023551D" w:rsidRPr="0093158E">
        <w:rPr>
          <w:sz w:val="28"/>
          <w:szCs w:val="28"/>
        </w:rPr>
        <w:t>Nanotechnology in water treatment</w:t>
      </w:r>
      <w:r w:rsidR="0023551D" w:rsidRPr="0093158E">
        <w:t>:</w:t>
      </w:r>
    </w:p>
    <w:p w:rsidR="00ED459B" w:rsidRDefault="00491CD9" w:rsidP="003C2CD3">
      <w:pPr>
        <w:spacing w:line="360" w:lineRule="auto"/>
        <w:ind w:firstLine="720"/>
        <w:jc w:val="both"/>
      </w:pPr>
      <w:r>
        <w:t>Recent a</w:t>
      </w:r>
      <w:r w:rsidR="0023551D">
        <w:t>dvances in nanoscale science and engineering are providing unprecedented opportunities to develop more cost effective and environmentally acceptable water purification processes.</w:t>
      </w:r>
      <w:r>
        <w:t xml:space="preserve"> It is suggested that many of the issues involving water quality could be resolved using the products resulting from the developments in nanotechnology</w:t>
      </w:r>
      <w:r w:rsidR="0089266A">
        <w:t>. Development</w:t>
      </w:r>
      <w:r w:rsidR="0005341E">
        <w:t xml:space="preserve"> of affordable novel technologies to desalinate water are among the most exciting and promising features of nanotechnology. Utilization of specific nanoparticles either embedded in membranes or on other structural media that can effectively, inexpensively and rapidly render unusable water is being explored at a variety of institutions. Innovative use of nanoparticles for the treatment of industrial waste water is another potentially useful application. Many factories generate large amounts of wastewater. Removal of contaminants and recycling of the water would provide significant reductions in cost, time and labour to industry. Aquifier and groundwater remediation are also c</w:t>
      </w:r>
      <w:r w:rsidR="00ED459B">
        <w:t>ritical issues</w:t>
      </w:r>
      <w:r w:rsidR="0005341E">
        <w:t xml:space="preserve"> becoming more important as </w:t>
      </w:r>
      <w:r w:rsidR="00ED459B">
        <w:t>water supplies steadily decrease and demand continues to increase. Here too nanotechnology is showing promising results.</w:t>
      </w:r>
      <w:r w:rsidR="00ED459B">
        <w:tab/>
      </w:r>
    </w:p>
    <w:p w:rsidR="00C949EE" w:rsidRDefault="0023551D" w:rsidP="00ED459B">
      <w:pPr>
        <w:spacing w:line="360" w:lineRule="auto"/>
        <w:ind w:firstLine="720"/>
        <w:jc w:val="both"/>
      </w:pPr>
      <w:r>
        <w:t xml:space="preserve">Many types of nanomaterials are being evaluated and used in purification of water contaminated with toxic metal ions, </w:t>
      </w:r>
      <w:r w:rsidR="00C949EE">
        <w:t>radionuclides</w:t>
      </w:r>
      <w:r>
        <w:t>, organic and inorganic solutes, bacteria and viruses.</w:t>
      </w:r>
    </w:p>
    <w:p w:rsidR="004C1969" w:rsidRDefault="0023551D" w:rsidP="00C949EE">
      <w:pPr>
        <w:spacing w:line="360" w:lineRule="auto"/>
        <w:jc w:val="both"/>
      </w:pPr>
      <w:r>
        <w:t xml:space="preserve"> </w:t>
      </w:r>
      <w:r w:rsidR="00C949EE">
        <w:tab/>
      </w:r>
      <w:r>
        <w:t xml:space="preserve">The classes of materials being evaluated as functional materials for water purification are metal containing nanoparticles, fullerenes, </w:t>
      </w:r>
      <w:r w:rsidR="00C949EE">
        <w:t>zeolites and dendrimers.</w:t>
      </w:r>
      <w:r>
        <w:t xml:space="preserve"> </w:t>
      </w:r>
      <w:r w:rsidR="00C949EE">
        <w:t>These have a broad range of physicochemical properties that make them particularly attractive as separation and reactive media for water treatment.</w:t>
      </w:r>
      <w:r w:rsidR="004C1969">
        <w:t xml:space="preserve"> The nanoparticles and fullerenes have been discussed above.</w:t>
      </w:r>
    </w:p>
    <w:p w:rsidR="00C949EE" w:rsidRDefault="00C949EE" w:rsidP="004C1969">
      <w:pPr>
        <w:spacing w:line="360" w:lineRule="auto"/>
        <w:ind w:firstLine="720"/>
        <w:jc w:val="both"/>
      </w:pPr>
      <w:r>
        <w:t xml:space="preserve">Zeolites are microporous, alluminosilicate minerals commonly used as commercial adsorbents. Zeolites have a porous structure that can </w:t>
      </w:r>
      <w:r w:rsidR="00BB0F75">
        <w:t>accommodate a wide variety of cations such as Na</w:t>
      </w:r>
      <w:r w:rsidR="002448DC" w:rsidRPr="00BB0F75">
        <w:rPr>
          <w:vertAlign w:val="superscript"/>
        </w:rPr>
        <w:t>+</w:t>
      </w:r>
      <w:r w:rsidR="002448DC">
        <w:rPr>
          <w:vertAlign w:val="superscript"/>
        </w:rPr>
        <w:t>,</w:t>
      </w:r>
      <w:r w:rsidR="00BB0F75">
        <w:t xml:space="preserve"> K</w:t>
      </w:r>
      <w:r w:rsidR="002448DC" w:rsidRPr="00BB0F75">
        <w:rPr>
          <w:vertAlign w:val="superscript"/>
        </w:rPr>
        <w:t>+</w:t>
      </w:r>
      <w:r w:rsidR="002448DC">
        <w:rPr>
          <w:vertAlign w:val="superscript"/>
        </w:rPr>
        <w:t>,</w:t>
      </w:r>
      <w:r w:rsidR="00BB0F75">
        <w:t xml:space="preserve"> Ca</w:t>
      </w:r>
      <w:r w:rsidR="00BB0F75" w:rsidRPr="00BB0F75">
        <w:rPr>
          <w:vertAlign w:val="superscript"/>
        </w:rPr>
        <w:t>2</w:t>
      </w:r>
      <w:r w:rsidR="002448DC" w:rsidRPr="00BB0F75">
        <w:rPr>
          <w:vertAlign w:val="superscript"/>
        </w:rPr>
        <w:t>+</w:t>
      </w:r>
      <w:r w:rsidR="002448DC">
        <w:rPr>
          <w:vertAlign w:val="superscript"/>
        </w:rPr>
        <w:t>,</w:t>
      </w:r>
      <w:r w:rsidR="00BB0F75">
        <w:t xml:space="preserve"> Mg</w:t>
      </w:r>
      <w:r w:rsidR="00BB0F75" w:rsidRPr="00BB0F75">
        <w:rPr>
          <w:vertAlign w:val="superscript"/>
        </w:rPr>
        <w:t>2+</w:t>
      </w:r>
      <w:r w:rsidR="00BB0F75">
        <w:rPr>
          <w:vertAlign w:val="superscript"/>
        </w:rPr>
        <w:t xml:space="preserve">  </w:t>
      </w:r>
      <w:r w:rsidR="00BB0F75">
        <w:t xml:space="preserve">and  others. These positive ions are rather loosely held and can be exchanged for others in a contact solution. They can be acquired from natural sources or fabricated in laboratories. Synthetic zeoloites are usually made from silicon-alluminium solutions or coal fly ash and are used as sorbents or ion exchange media in cartridge or column filters. Nanoparticles of zeolites are being </w:t>
      </w:r>
      <w:r w:rsidR="004C1969">
        <w:t>evaluated</w:t>
      </w:r>
      <w:r w:rsidR="00BB0F75">
        <w:t xml:space="preserve"> for the water treatment </w:t>
      </w:r>
      <w:r w:rsidR="00731895">
        <w:t>processes</w:t>
      </w:r>
      <w:r w:rsidR="00BB0F75">
        <w:t xml:space="preserve">. </w:t>
      </w:r>
      <w:r w:rsidR="00170C1E">
        <w:rPr>
          <w:vertAlign w:val="superscript"/>
        </w:rPr>
        <w:t>[3</w:t>
      </w:r>
      <w:r w:rsidR="00BB0F75" w:rsidRPr="00BB0F75">
        <w:rPr>
          <w:vertAlign w:val="superscript"/>
        </w:rPr>
        <w:t>]</w:t>
      </w:r>
      <w:r w:rsidR="00BB0F75">
        <w:t xml:space="preserve"> </w:t>
      </w:r>
    </w:p>
    <w:p w:rsidR="00E51676" w:rsidRDefault="00BB0F75" w:rsidP="00C949EE">
      <w:pPr>
        <w:spacing w:line="360" w:lineRule="auto"/>
        <w:jc w:val="both"/>
      </w:pPr>
      <w:r>
        <w:tab/>
        <w:t>Dendrimers are</w:t>
      </w:r>
      <w:r w:rsidR="004C1969">
        <w:t xml:space="preserve"> </w:t>
      </w:r>
      <w:r>
        <w:t>repeatedly branched, roughly spherical</w:t>
      </w:r>
      <w:r w:rsidR="006B20E3">
        <w:t xml:space="preserve"> </w:t>
      </w:r>
      <w:r>
        <w:t>large molecules. It is symmetric around the core and</w:t>
      </w:r>
      <w:r w:rsidR="004C1969">
        <w:t xml:space="preserve"> often adapts spherical three-dim</w:t>
      </w:r>
      <w:r>
        <w:t xml:space="preserve">ension morphology. A Dendron usually contains a single chemically addressable group called the </w:t>
      </w:r>
      <w:r w:rsidR="004C1969">
        <w:t xml:space="preserve">focal point. The properties of dendrimers are dominated by the functional groups on the molecular surface. Dendrimers can be considered to have three portions a core, an inner shell and an </w:t>
      </w:r>
      <w:r w:rsidR="00731895">
        <w:t>outer</w:t>
      </w:r>
      <w:r w:rsidR="004C1969">
        <w:t xml:space="preserve"> shell. Ideally a dendrimer can be synthesized to have different functionality in each of these portions to control properties such as solubility, thermal stability and </w:t>
      </w:r>
      <w:r w:rsidR="00E01A3A">
        <w:t>attachment</w:t>
      </w:r>
      <w:r w:rsidR="004C1969">
        <w:t xml:space="preserve"> of compounds for particular applications. Dendrimer based nanomaterials are being evaluated and are discussed later</w:t>
      </w:r>
      <w:r w:rsidR="00731895">
        <w:t>.</w:t>
      </w:r>
      <w:r w:rsidR="00731895" w:rsidRPr="00170C1E">
        <w:rPr>
          <w:vertAlign w:val="superscript"/>
        </w:rPr>
        <w:t xml:space="preserve"> [</w:t>
      </w:r>
      <w:r w:rsidR="00170C1E" w:rsidRPr="00170C1E">
        <w:rPr>
          <w:vertAlign w:val="superscript"/>
        </w:rPr>
        <w:t>4</w:t>
      </w:r>
      <w:r w:rsidR="00E51676" w:rsidRPr="00170C1E">
        <w:rPr>
          <w:vertAlign w:val="superscript"/>
        </w:rPr>
        <w:t>]</w:t>
      </w:r>
    </w:p>
    <w:p w:rsidR="00E51676" w:rsidRDefault="00E51676" w:rsidP="00C949EE">
      <w:pPr>
        <w:spacing w:line="360" w:lineRule="auto"/>
        <w:jc w:val="both"/>
      </w:pPr>
    </w:p>
    <w:p w:rsidR="00E51676" w:rsidRDefault="00E51676" w:rsidP="00C949EE">
      <w:pPr>
        <w:spacing w:line="360" w:lineRule="auto"/>
        <w:jc w:val="both"/>
      </w:pPr>
    </w:p>
    <w:p w:rsidR="00E51676" w:rsidRDefault="00E51676" w:rsidP="00C949EE">
      <w:pPr>
        <w:spacing w:line="360" w:lineRule="auto"/>
        <w:jc w:val="both"/>
      </w:pPr>
    </w:p>
    <w:p w:rsidR="00E51676" w:rsidRDefault="00E51676" w:rsidP="00C949EE">
      <w:pPr>
        <w:spacing w:line="360" w:lineRule="auto"/>
        <w:jc w:val="both"/>
      </w:pPr>
    </w:p>
    <w:p w:rsidR="00E51676" w:rsidRDefault="00E51676" w:rsidP="00C949EE">
      <w:pPr>
        <w:spacing w:line="360" w:lineRule="auto"/>
        <w:jc w:val="both"/>
      </w:pPr>
    </w:p>
    <w:p w:rsidR="005B69EF" w:rsidRDefault="005B69EF" w:rsidP="003C2CD3">
      <w:pPr>
        <w:spacing w:line="360" w:lineRule="auto"/>
      </w:pPr>
    </w:p>
    <w:p w:rsidR="003C2CD3" w:rsidRPr="005B69EF" w:rsidRDefault="003C2CD3" w:rsidP="003C2CD3">
      <w:pPr>
        <w:spacing w:line="360" w:lineRule="auto"/>
        <w:rPr>
          <w:b/>
          <w:sz w:val="32"/>
          <w:szCs w:val="32"/>
        </w:rPr>
      </w:pPr>
      <w:r w:rsidRPr="005B69EF">
        <w:rPr>
          <w:b/>
          <w:sz w:val="32"/>
          <w:szCs w:val="32"/>
        </w:rPr>
        <w:t>Chapter 3</w:t>
      </w:r>
    </w:p>
    <w:p w:rsidR="00E51676" w:rsidRPr="0070690D" w:rsidRDefault="0000736E" w:rsidP="0070690D">
      <w:pPr>
        <w:spacing w:line="360" w:lineRule="auto"/>
        <w:rPr>
          <w:sz w:val="36"/>
          <w:szCs w:val="36"/>
        </w:rPr>
      </w:pPr>
      <w:r w:rsidRPr="0070690D">
        <w:rPr>
          <w:sz w:val="36"/>
          <w:szCs w:val="36"/>
        </w:rPr>
        <w:t xml:space="preserve">NANOMATERIALS </w:t>
      </w:r>
      <w:r w:rsidR="00E51676" w:rsidRPr="0070690D">
        <w:rPr>
          <w:sz w:val="36"/>
          <w:szCs w:val="36"/>
        </w:rPr>
        <w:t>IN WATER TREATMENT SYSTEMS</w:t>
      </w:r>
    </w:p>
    <w:p w:rsidR="00E51676" w:rsidRDefault="00E51676" w:rsidP="00E51676">
      <w:pPr>
        <w:spacing w:line="360" w:lineRule="auto"/>
      </w:pPr>
    </w:p>
    <w:p w:rsidR="00E51676" w:rsidRPr="0093158E" w:rsidRDefault="003C2CD3" w:rsidP="00E51676">
      <w:pPr>
        <w:spacing w:line="360" w:lineRule="auto"/>
        <w:jc w:val="both"/>
        <w:rPr>
          <w:sz w:val="28"/>
          <w:szCs w:val="28"/>
        </w:rPr>
      </w:pPr>
      <w:r w:rsidRPr="0093158E">
        <w:rPr>
          <w:sz w:val="28"/>
          <w:szCs w:val="28"/>
        </w:rPr>
        <w:t xml:space="preserve">3.1 </w:t>
      </w:r>
      <w:r w:rsidR="00E51676" w:rsidRPr="0093158E">
        <w:rPr>
          <w:sz w:val="28"/>
          <w:szCs w:val="28"/>
        </w:rPr>
        <w:t>Nanofilters:</w:t>
      </w:r>
    </w:p>
    <w:p w:rsidR="00E51676" w:rsidRDefault="00E51676" w:rsidP="00E51676">
      <w:pPr>
        <w:spacing w:line="360" w:lineRule="auto"/>
        <w:jc w:val="both"/>
      </w:pPr>
      <w:r>
        <w:tab/>
        <w:t>Membrane processes play an important role in water purification, since conventional water treatment techniques such as coagulation</w:t>
      </w:r>
      <w:r w:rsidR="008E048C">
        <w:t>, flocculation, sedimentation</w:t>
      </w:r>
      <w:r w:rsidR="00731895">
        <w:t>,</w:t>
      </w:r>
      <w:r>
        <w:t xml:space="preserve"> activated carbon </w:t>
      </w:r>
      <w:r w:rsidR="00B2359C">
        <w:t>adsorption are not always able to remove organic pollutants to prescribed specifications. Because membrane components are considered key componen</w:t>
      </w:r>
      <w:r w:rsidR="008E048C">
        <w:t xml:space="preserve">ts </w:t>
      </w:r>
      <w:r w:rsidR="00B2359C">
        <w:t xml:space="preserve">of advanced </w:t>
      </w:r>
      <w:r w:rsidR="00C83575">
        <w:t>water purification and desalina</w:t>
      </w:r>
      <w:r w:rsidR="00B2359C">
        <w:t xml:space="preserve">tion technologies, there is a </w:t>
      </w:r>
      <w:r w:rsidR="008E048C">
        <w:t>continuous</w:t>
      </w:r>
      <w:r w:rsidR="00B2359C">
        <w:t xml:space="preserve"> search for new material and technology for membrane fabrication. In this regard nanomaterials (e.g. carbon nanotubes, dendrimers) are contributing to the development of more efficient and cost effective water filtration processes. Nanofiltration is one of the four membrane technologies, which utilize pressure to effect separation of contaminants from water streams. The other three are microfiltration, ultrafiltration and reverse osmosis. All of these technologies utilize semi-permeable membrane that have the ability to hold back</w:t>
      </w:r>
      <w:r w:rsidR="00C83575">
        <w:t xml:space="preserve"> </w:t>
      </w:r>
      <w:r w:rsidR="00B2359C">
        <w:t>(reject) dissolved and/or suspended solids from a water stream containing these contaminants. The characteristics of the four technologi</w:t>
      </w:r>
      <w:r w:rsidR="002448DC">
        <w:t xml:space="preserve">es are summarized in the table </w:t>
      </w:r>
      <w:r w:rsidR="00524334">
        <w:t>2.</w:t>
      </w:r>
      <w:r w:rsidR="002448DC">
        <w:t>1.</w:t>
      </w:r>
    </w:p>
    <w:p w:rsidR="0018155B" w:rsidRPr="008E048C" w:rsidRDefault="002448DC" w:rsidP="005B69EF">
      <w:pPr>
        <w:spacing w:line="360" w:lineRule="auto"/>
      </w:pPr>
      <w:r w:rsidRPr="00BE1220">
        <w:rPr>
          <w:b/>
        </w:rPr>
        <w:t xml:space="preserve">Table </w:t>
      </w:r>
      <w:r w:rsidR="005741BC">
        <w:rPr>
          <w:b/>
        </w:rPr>
        <w:t>2.</w:t>
      </w:r>
      <w:r w:rsidRPr="00BE1220">
        <w:rPr>
          <w:b/>
        </w:rPr>
        <w:t>1</w:t>
      </w:r>
      <w:r w:rsidR="00731895">
        <w:rPr>
          <w:sz w:val="28"/>
          <w:szCs w:val="28"/>
        </w:rPr>
        <w:t xml:space="preserve"> </w:t>
      </w:r>
      <w:r w:rsidRPr="00BE1220">
        <w:t>Comparison of membrane technologies</w:t>
      </w:r>
      <w:r w:rsidR="002D3426" w:rsidRPr="00BE1220">
        <w:t>.</w:t>
      </w:r>
      <w:r w:rsidR="002D3426" w:rsidRPr="002D3426">
        <w:rPr>
          <w:vertAlign w:val="superscript"/>
        </w:rPr>
        <w:t xml:space="preserve"> [5]</w:t>
      </w:r>
      <w:r w:rsidRPr="005B69EF">
        <w:rPr>
          <w:sz w:val="28"/>
          <w:szCs w:val="28"/>
        </w:rPr>
        <w:t xml:space="preserve"> </w:t>
      </w:r>
    </w:p>
    <w:tbl>
      <w:tblPr>
        <w:tblStyle w:val="LightShading-Accent3"/>
        <w:tblW w:w="9322" w:type="dxa"/>
        <w:shd w:val="clear" w:color="auto" w:fill="FFFFFF" w:themeFill="background1"/>
        <w:tblLook w:val="04A0"/>
      </w:tblPr>
      <w:tblGrid>
        <w:gridCol w:w="1834"/>
        <w:gridCol w:w="1835"/>
        <w:gridCol w:w="1835"/>
        <w:gridCol w:w="1835"/>
        <w:gridCol w:w="1835"/>
        <w:gridCol w:w="148"/>
      </w:tblGrid>
      <w:tr w:rsidR="003C6578" w:rsidRPr="00DB7731" w:rsidTr="00731895">
        <w:trPr>
          <w:cnfStyle w:val="100000000000"/>
        </w:trPr>
        <w:tc>
          <w:tcPr>
            <w:cnfStyle w:val="001000000000"/>
            <w:tcW w:w="1834" w:type="dxa"/>
            <w:shd w:val="clear" w:color="auto" w:fill="FFFFFF" w:themeFill="background1"/>
          </w:tcPr>
          <w:p w:rsidR="0017096E" w:rsidRPr="00731895" w:rsidRDefault="0017096E" w:rsidP="00BE1220">
            <w:pPr>
              <w:spacing w:line="360" w:lineRule="auto"/>
              <w:rPr>
                <w:b w:val="0"/>
                <w:color w:val="000000" w:themeColor="text1"/>
                <w:sz w:val="24"/>
                <w:szCs w:val="24"/>
              </w:rPr>
            </w:pPr>
            <w:r w:rsidRPr="00731895">
              <w:rPr>
                <w:b w:val="0"/>
                <w:color w:val="000000" w:themeColor="text1"/>
                <w:sz w:val="24"/>
                <w:szCs w:val="24"/>
              </w:rPr>
              <w:t>Feature</w:t>
            </w:r>
          </w:p>
        </w:tc>
        <w:tc>
          <w:tcPr>
            <w:tcW w:w="1835" w:type="dxa"/>
            <w:shd w:val="clear" w:color="auto" w:fill="FFFFFF" w:themeFill="background1"/>
          </w:tcPr>
          <w:p w:rsidR="0017096E" w:rsidRPr="00731895" w:rsidRDefault="0017096E" w:rsidP="00BE1220">
            <w:pPr>
              <w:spacing w:line="360" w:lineRule="auto"/>
              <w:cnfStyle w:val="100000000000"/>
              <w:rPr>
                <w:b w:val="0"/>
                <w:color w:val="000000" w:themeColor="text1"/>
                <w:sz w:val="24"/>
                <w:szCs w:val="24"/>
              </w:rPr>
            </w:pPr>
            <w:r w:rsidRPr="00731895">
              <w:rPr>
                <w:b w:val="0"/>
                <w:color w:val="000000" w:themeColor="text1"/>
                <w:sz w:val="24"/>
                <w:szCs w:val="24"/>
              </w:rPr>
              <w:t>Microfiltration</w:t>
            </w:r>
          </w:p>
        </w:tc>
        <w:tc>
          <w:tcPr>
            <w:tcW w:w="1835" w:type="dxa"/>
            <w:shd w:val="clear" w:color="auto" w:fill="FFFFFF" w:themeFill="background1"/>
          </w:tcPr>
          <w:p w:rsidR="0017096E" w:rsidRPr="00731895" w:rsidRDefault="0017096E" w:rsidP="00BE1220">
            <w:pPr>
              <w:spacing w:line="360" w:lineRule="auto"/>
              <w:cnfStyle w:val="100000000000"/>
              <w:rPr>
                <w:b w:val="0"/>
                <w:color w:val="000000" w:themeColor="text1"/>
                <w:sz w:val="24"/>
                <w:szCs w:val="24"/>
              </w:rPr>
            </w:pPr>
            <w:r w:rsidRPr="00731895">
              <w:rPr>
                <w:b w:val="0"/>
                <w:color w:val="000000" w:themeColor="text1"/>
                <w:sz w:val="24"/>
                <w:szCs w:val="24"/>
              </w:rPr>
              <w:t>Ultrafiltration</w:t>
            </w:r>
          </w:p>
        </w:tc>
        <w:tc>
          <w:tcPr>
            <w:tcW w:w="1835" w:type="dxa"/>
            <w:shd w:val="clear" w:color="auto" w:fill="FFFFFF" w:themeFill="background1"/>
          </w:tcPr>
          <w:p w:rsidR="0017096E" w:rsidRPr="00731895" w:rsidRDefault="0017096E" w:rsidP="00BE1220">
            <w:pPr>
              <w:spacing w:line="360" w:lineRule="auto"/>
              <w:cnfStyle w:val="100000000000"/>
              <w:rPr>
                <w:b w:val="0"/>
                <w:color w:val="000000" w:themeColor="text1"/>
                <w:sz w:val="24"/>
                <w:szCs w:val="24"/>
              </w:rPr>
            </w:pPr>
            <w:r w:rsidRPr="00731895">
              <w:rPr>
                <w:b w:val="0"/>
                <w:color w:val="000000" w:themeColor="text1"/>
                <w:sz w:val="24"/>
                <w:szCs w:val="24"/>
              </w:rPr>
              <w:t>Nanofiltration</w:t>
            </w:r>
          </w:p>
        </w:tc>
        <w:tc>
          <w:tcPr>
            <w:tcW w:w="1983" w:type="dxa"/>
            <w:gridSpan w:val="2"/>
            <w:shd w:val="clear" w:color="auto" w:fill="FFFFFF" w:themeFill="background1"/>
          </w:tcPr>
          <w:p w:rsidR="0017096E" w:rsidRPr="00731895" w:rsidRDefault="0017096E" w:rsidP="00BE1220">
            <w:pPr>
              <w:spacing w:line="360" w:lineRule="auto"/>
              <w:cnfStyle w:val="100000000000"/>
              <w:rPr>
                <w:b w:val="0"/>
                <w:color w:val="000000" w:themeColor="text1"/>
                <w:sz w:val="24"/>
                <w:szCs w:val="24"/>
              </w:rPr>
            </w:pPr>
            <w:r w:rsidRPr="00731895">
              <w:rPr>
                <w:b w:val="0"/>
                <w:color w:val="000000" w:themeColor="text1"/>
                <w:sz w:val="24"/>
                <w:szCs w:val="24"/>
              </w:rPr>
              <w:t>Reverse Osmosis</w:t>
            </w:r>
          </w:p>
        </w:tc>
      </w:tr>
      <w:tr w:rsidR="0018155B" w:rsidRPr="00731895" w:rsidTr="00731895">
        <w:trPr>
          <w:gridAfter w:val="1"/>
          <w:cnfStyle w:val="000000100000"/>
          <w:wAfter w:w="148" w:type="dxa"/>
        </w:trPr>
        <w:tc>
          <w:tcPr>
            <w:cnfStyle w:val="001000000000"/>
            <w:tcW w:w="1834" w:type="dxa"/>
            <w:shd w:val="clear" w:color="auto" w:fill="FFFFFF" w:themeFill="background1"/>
          </w:tcPr>
          <w:p w:rsidR="0017096E" w:rsidRPr="00731895" w:rsidRDefault="0017096E" w:rsidP="00BE1220">
            <w:pPr>
              <w:spacing w:line="360" w:lineRule="auto"/>
              <w:rPr>
                <w:b w:val="0"/>
                <w:color w:val="000000" w:themeColor="text1"/>
              </w:rPr>
            </w:pPr>
            <w:r w:rsidRPr="00731895">
              <w:rPr>
                <w:b w:val="0"/>
                <w:color w:val="000000" w:themeColor="text1"/>
              </w:rPr>
              <w:t>Polymers</w:t>
            </w:r>
          </w:p>
        </w:tc>
        <w:tc>
          <w:tcPr>
            <w:tcW w:w="1835" w:type="dxa"/>
            <w:shd w:val="clear" w:color="auto" w:fill="FFFFFF" w:themeFill="background1"/>
          </w:tcPr>
          <w:p w:rsidR="0017096E" w:rsidRPr="00731895" w:rsidRDefault="0017096E" w:rsidP="00BE1220">
            <w:pPr>
              <w:spacing w:line="360" w:lineRule="auto"/>
              <w:cnfStyle w:val="000000100000"/>
              <w:rPr>
                <w:color w:val="000000" w:themeColor="text1"/>
              </w:rPr>
            </w:pPr>
            <w:r w:rsidRPr="00731895">
              <w:rPr>
                <w:color w:val="000000" w:themeColor="text1"/>
              </w:rPr>
              <w:t>Ceramics, Polypropylene,</w:t>
            </w:r>
          </w:p>
          <w:p w:rsidR="0017096E" w:rsidRPr="00731895" w:rsidRDefault="0017096E" w:rsidP="00BE1220">
            <w:pPr>
              <w:spacing w:line="360" w:lineRule="auto"/>
              <w:cnfStyle w:val="000000100000"/>
              <w:rPr>
                <w:color w:val="000000" w:themeColor="text1"/>
              </w:rPr>
            </w:pPr>
            <w:r w:rsidRPr="00731895">
              <w:rPr>
                <w:color w:val="000000" w:themeColor="text1"/>
              </w:rPr>
              <w:t>Polysulfone,</w:t>
            </w:r>
          </w:p>
          <w:p w:rsidR="0017096E" w:rsidRPr="00731895" w:rsidRDefault="0017096E" w:rsidP="00BE1220">
            <w:pPr>
              <w:spacing w:line="360" w:lineRule="auto"/>
              <w:cnfStyle w:val="000000100000"/>
              <w:rPr>
                <w:color w:val="000000" w:themeColor="text1"/>
              </w:rPr>
            </w:pPr>
            <w:r w:rsidRPr="00731895">
              <w:rPr>
                <w:color w:val="000000" w:themeColor="text1"/>
              </w:rPr>
              <w:t>Plyvinylidene</w:t>
            </w:r>
          </w:p>
          <w:p w:rsidR="0017096E" w:rsidRPr="00731895" w:rsidRDefault="0017096E" w:rsidP="00BE1220">
            <w:pPr>
              <w:spacing w:line="360" w:lineRule="auto"/>
              <w:cnfStyle w:val="000000100000"/>
              <w:rPr>
                <w:color w:val="000000" w:themeColor="text1"/>
              </w:rPr>
            </w:pPr>
            <w:r w:rsidRPr="00731895">
              <w:rPr>
                <w:color w:val="000000" w:themeColor="text1"/>
              </w:rPr>
              <w:t>fluoride,</w:t>
            </w:r>
          </w:p>
          <w:p w:rsidR="0017096E" w:rsidRPr="00731895" w:rsidRDefault="0017096E" w:rsidP="00BE1220">
            <w:pPr>
              <w:spacing w:line="360" w:lineRule="auto"/>
              <w:cnfStyle w:val="000000100000"/>
              <w:rPr>
                <w:color w:val="000000" w:themeColor="text1"/>
              </w:rPr>
            </w:pPr>
            <w:r w:rsidRPr="00731895">
              <w:rPr>
                <w:color w:val="000000" w:themeColor="text1"/>
              </w:rPr>
              <w:t>Polytetraflour-</w:t>
            </w:r>
          </w:p>
          <w:p w:rsidR="0017096E" w:rsidRPr="00731895" w:rsidRDefault="0017096E" w:rsidP="00BE1220">
            <w:pPr>
              <w:spacing w:line="360" w:lineRule="auto"/>
              <w:cnfStyle w:val="000000100000"/>
              <w:rPr>
                <w:color w:val="000000" w:themeColor="text1"/>
              </w:rPr>
            </w:pPr>
            <w:r w:rsidRPr="00731895">
              <w:rPr>
                <w:color w:val="000000" w:themeColor="text1"/>
              </w:rPr>
              <w:t>Ethelyene,</w:t>
            </w:r>
          </w:p>
          <w:p w:rsidR="0017096E" w:rsidRPr="00731895" w:rsidRDefault="0017096E" w:rsidP="00BE1220">
            <w:pPr>
              <w:spacing w:line="360" w:lineRule="auto"/>
              <w:cnfStyle w:val="000000100000"/>
              <w:rPr>
                <w:color w:val="000000" w:themeColor="text1"/>
              </w:rPr>
            </w:pPr>
            <w:r w:rsidRPr="00731895">
              <w:rPr>
                <w:color w:val="000000" w:themeColor="text1"/>
              </w:rPr>
              <w:t>Polyacrylonitrile</w:t>
            </w:r>
          </w:p>
          <w:p w:rsidR="002448DC" w:rsidRPr="00731895" w:rsidRDefault="002448DC" w:rsidP="00BE1220">
            <w:pPr>
              <w:spacing w:line="360" w:lineRule="auto"/>
              <w:cnfStyle w:val="000000100000"/>
              <w:rPr>
                <w:color w:val="000000" w:themeColor="text1"/>
              </w:rPr>
            </w:pPr>
          </w:p>
        </w:tc>
        <w:tc>
          <w:tcPr>
            <w:tcW w:w="1835" w:type="dxa"/>
            <w:shd w:val="clear" w:color="auto" w:fill="FFFFFF" w:themeFill="background1"/>
          </w:tcPr>
          <w:p w:rsidR="0017096E" w:rsidRPr="00731895" w:rsidRDefault="0017096E" w:rsidP="00BE1220">
            <w:pPr>
              <w:spacing w:line="360" w:lineRule="auto"/>
              <w:cnfStyle w:val="000000100000"/>
              <w:rPr>
                <w:color w:val="000000" w:themeColor="text1"/>
              </w:rPr>
            </w:pPr>
            <w:r w:rsidRPr="00731895">
              <w:rPr>
                <w:color w:val="000000" w:themeColor="text1"/>
              </w:rPr>
              <w:t>Ceramics,</w:t>
            </w:r>
          </w:p>
          <w:p w:rsidR="0017096E" w:rsidRPr="00731895" w:rsidRDefault="0017096E" w:rsidP="00BE1220">
            <w:pPr>
              <w:spacing w:line="360" w:lineRule="auto"/>
              <w:cnfStyle w:val="000000100000"/>
              <w:rPr>
                <w:color w:val="000000" w:themeColor="text1"/>
              </w:rPr>
            </w:pPr>
            <w:r w:rsidRPr="00731895">
              <w:rPr>
                <w:color w:val="000000" w:themeColor="text1"/>
              </w:rPr>
              <w:t>Cellulosics,</w:t>
            </w:r>
          </w:p>
          <w:p w:rsidR="0017096E" w:rsidRPr="00731895" w:rsidRDefault="0017096E" w:rsidP="00BE1220">
            <w:pPr>
              <w:spacing w:line="360" w:lineRule="auto"/>
              <w:cnfStyle w:val="000000100000"/>
              <w:rPr>
                <w:color w:val="000000" w:themeColor="text1"/>
              </w:rPr>
            </w:pPr>
            <w:r w:rsidRPr="00731895">
              <w:rPr>
                <w:color w:val="000000" w:themeColor="text1"/>
              </w:rPr>
              <w:t>Polysulfone,</w:t>
            </w:r>
          </w:p>
          <w:p w:rsidR="0017096E" w:rsidRPr="00731895" w:rsidRDefault="0017096E" w:rsidP="00BE1220">
            <w:pPr>
              <w:spacing w:line="360" w:lineRule="auto"/>
              <w:cnfStyle w:val="000000100000"/>
              <w:rPr>
                <w:color w:val="000000" w:themeColor="text1"/>
              </w:rPr>
            </w:pPr>
            <w:r w:rsidRPr="00731895">
              <w:rPr>
                <w:color w:val="000000" w:themeColor="text1"/>
              </w:rPr>
              <w:t>Polyvinylidene flouride</w:t>
            </w:r>
          </w:p>
        </w:tc>
        <w:tc>
          <w:tcPr>
            <w:tcW w:w="1835" w:type="dxa"/>
            <w:shd w:val="clear" w:color="auto" w:fill="FFFFFF" w:themeFill="background1"/>
          </w:tcPr>
          <w:p w:rsidR="0017096E" w:rsidRPr="00731895" w:rsidRDefault="0017096E" w:rsidP="00BE1220">
            <w:pPr>
              <w:spacing w:line="360" w:lineRule="auto"/>
              <w:cnfStyle w:val="000000100000"/>
              <w:rPr>
                <w:color w:val="000000" w:themeColor="text1"/>
              </w:rPr>
            </w:pPr>
            <w:r w:rsidRPr="00731895">
              <w:rPr>
                <w:color w:val="000000" w:themeColor="text1"/>
              </w:rPr>
              <w:t>Thin film cellulosics</w:t>
            </w:r>
          </w:p>
        </w:tc>
        <w:tc>
          <w:tcPr>
            <w:tcW w:w="1835" w:type="dxa"/>
            <w:shd w:val="clear" w:color="auto" w:fill="FFFFFF" w:themeFill="background1"/>
          </w:tcPr>
          <w:p w:rsidR="0017096E" w:rsidRPr="00731895" w:rsidRDefault="0017096E" w:rsidP="00BE1220">
            <w:pPr>
              <w:spacing w:line="360" w:lineRule="auto"/>
              <w:cnfStyle w:val="000000100000"/>
              <w:rPr>
                <w:color w:val="000000" w:themeColor="text1"/>
              </w:rPr>
            </w:pPr>
            <w:r w:rsidRPr="00731895">
              <w:rPr>
                <w:color w:val="000000" w:themeColor="text1"/>
              </w:rPr>
              <w:t>Thin film composites, Cellulosics, Polysulfonated, Polysulfone.</w:t>
            </w:r>
          </w:p>
        </w:tc>
      </w:tr>
      <w:tr w:rsidR="003C6578" w:rsidRPr="00DB7731" w:rsidTr="00731895">
        <w:trPr>
          <w:gridAfter w:val="1"/>
          <w:wAfter w:w="148" w:type="dxa"/>
        </w:trPr>
        <w:tc>
          <w:tcPr>
            <w:cnfStyle w:val="001000000000"/>
            <w:tcW w:w="1834" w:type="dxa"/>
            <w:shd w:val="clear" w:color="auto" w:fill="FFFFFF" w:themeFill="background1"/>
          </w:tcPr>
          <w:p w:rsidR="0017096E" w:rsidRPr="003C6578" w:rsidRDefault="0017096E" w:rsidP="00BE1220">
            <w:pPr>
              <w:spacing w:line="360" w:lineRule="auto"/>
              <w:rPr>
                <w:b w:val="0"/>
                <w:color w:val="000000" w:themeColor="text1"/>
              </w:rPr>
            </w:pPr>
            <w:r w:rsidRPr="003C6578">
              <w:rPr>
                <w:b w:val="0"/>
                <w:color w:val="000000" w:themeColor="text1"/>
              </w:rPr>
              <w:t>Pore size range</w:t>
            </w:r>
          </w:p>
        </w:tc>
        <w:tc>
          <w:tcPr>
            <w:tcW w:w="1835" w:type="dxa"/>
            <w:shd w:val="clear" w:color="auto" w:fill="FFFFFF" w:themeFill="background1"/>
          </w:tcPr>
          <w:p w:rsidR="0017096E" w:rsidRDefault="00DB7731" w:rsidP="00BE1220">
            <w:pPr>
              <w:spacing w:line="360" w:lineRule="auto"/>
              <w:cnfStyle w:val="000000000000"/>
              <w:rPr>
                <w:color w:val="000000" w:themeColor="text1"/>
              </w:rPr>
            </w:pPr>
            <w:r w:rsidRPr="003C6578">
              <w:rPr>
                <w:color w:val="000000" w:themeColor="text1"/>
              </w:rPr>
              <w:t>0.1-1.0</w:t>
            </w:r>
          </w:p>
          <w:p w:rsidR="002448DC" w:rsidRPr="003C6578" w:rsidRDefault="002448DC" w:rsidP="00BE1220">
            <w:pPr>
              <w:spacing w:line="360" w:lineRule="auto"/>
              <w:cnfStyle w:val="000000000000"/>
              <w:rPr>
                <w:color w:val="000000" w:themeColor="text1"/>
              </w:rPr>
            </w:pPr>
          </w:p>
        </w:tc>
        <w:tc>
          <w:tcPr>
            <w:tcW w:w="1835" w:type="dxa"/>
            <w:shd w:val="clear" w:color="auto" w:fill="FFFFFF" w:themeFill="background1"/>
          </w:tcPr>
          <w:p w:rsidR="0017096E" w:rsidRPr="003C6578" w:rsidRDefault="00DB7731" w:rsidP="00BE1220">
            <w:pPr>
              <w:spacing w:line="360" w:lineRule="auto"/>
              <w:cnfStyle w:val="000000000000"/>
              <w:rPr>
                <w:color w:val="000000" w:themeColor="text1"/>
              </w:rPr>
            </w:pPr>
            <w:r w:rsidRPr="003C6578">
              <w:rPr>
                <w:color w:val="000000" w:themeColor="text1"/>
              </w:rPr>
              <w:t>0.001-0.01</w:t>
            </w:r>
          </w:p>
        </w:tc>
        <w:tc>
          <w:tcPr>
            <w:tcW w:w="1835" w:type="dxa"/>
            <w:shd w:val="clear" w:color="auto" w:fill="FFFFFF" w:themeFill="background1"/>
          </w:tcPr>
          <w:p w:rsidR="0017096E" w:rsidRPr="00DB7731" w:rsidRDefault="00DB7731" w:rsidP="00BE1220">
            <w:pPr>
              <w:spacing w:line="360" w:lineRule="auto"/>
              <w:cnfStyle w:val="000000000000"/>
              <w:rPr>
                <w:color w:val="000000" w:themeColor="text1"/>
              </w:rPr>
            </w:pPr>
            <w:r w:rsidRPr="00DB7731">
              <w:rPr>
                <w:color w:val="000000" w:themeColor="text1"/>
              </w:rPr>
              <w:t>0.0001-0.001</w:t>
            </w:r>
          </w:p>
        </w:tc>
        <w:tc>
          <w:tcPr>
            <w:tcW w:w="1835" w:type="dxa"/>
            <w:shd w:val="clear" w:color="auto" w:fill="FFFFFF" w:themeFill="background1"/>
          </w:tcPr>
          <w:p w:rsidR="005B69EF" w:rsidRPr="00DB7731" w:rsidRDefault="00DB7731" w:rsidP="00BE1220">
            <w:pPr>
              <w:spacing w:line="360" w:lineRule="auto"/>
              <w:cnfStyle w:val="000000000000"/>
              <w:rPr>
                <w:color w:val="000000" w:themeColor="text1"/>
              </w:rPr>
            </w:pPr>
            <w:r w:rsidRPr="00DB7731">
              <w:rPr>
                <w:color w:val="000000" w:themeColor="text1"/>
              </w:rPr>
              <w:t>&lt;0.0001</w:t>
            </w:r>
          </w:p>
        </w:tc>
      </w:tr>
      <w:tr w:rsidR="0018155B" w:rsidRPr="00DB7731" w:rsidTr="00731895">
        <w:trPr>
          <w:gridAfter w:val="1"/>
          <w:cnfStyle w:val="000000100000"/>
          <w:wAfter w:w="148" w:type="dxa"/>
          <w:trHeight w:val="1166"/>
        </w:trPr>
        <w:tc>
          <w:tcPr>
            <w:cnfStyle w:val="001000000000"/>
            <w:tcW w:w="1834" w:type="dxa"/>
            <w:shd w:val="clear" w:color="auto" w:fill="FFFFFF" w:themeFill="background1"/>
          </w:tcPr>
          <w:p w:rsidR="0017096E" w:rsidRDefault="00DB7731" w:rsidP="00BE1220">
            <w:pPr>
              <w:spacing w:line="360" w:lineRule="auto"/>
              <w:rPr>
                <w:b w:val="0"/>
                <w:color w:val="000000" w:themeColor="text1"/>
              </w:rPr>
            </w:pPr>
            <w:r w:rsidRPr="003C6578">
              <w:rPr>
                <w:b w:val="0"/>
                <w:color w:val="000000" w:themeColor="text1"/>
              </w:rPr>
              <w:t>Molecular weight cutoff range(daltons)</w:t>
            </w:r>
          </w:p>
          <w:p w:rsidR="0093158E" w:rsidRPr="003C6578" w:rsidRDefault="0093158E" w:rsidP="00BE1220">
            <w:pPr>
              <w:spacing w:line="360" w:lineRule="auto"/>
              <w:rPr>
                <w:b w:val="0"/>
                <w:color w:val="000000" w:themeColor="text1"/>
              </w:rPr>
            </w:pPr>
          </w:p>
        </w:tc>
        <w:tc>
          <w:tcPr>
            <w:tcW w:w="1835" w:type="dxa"/>
            <w:shd w:val="clear" w:color="auto" w:fill="FFFFFF" w:themeFill="background1"/>
          </w:tcPr>
          <w:p w:rsidR="0017096E" w:rsidRPr="003C6578" w:rsidRDefault="00DB7731" w:rsidP="00BE1220">
            <w:pPr>
              <w:spacing w:line="360" w:lineRule="auto"/>
              <w:cnfStyle w:val="000000100000"/>
              <w:rPr>
                <w:color w:val="000000" w:themeColor="text1"/>
              </w:rPr>
            </w:pPr>
            <w:r w:rsidRPr="003C6578">
              <w:rPr>
                <w:color w:val="000000" w:themeColor="text1"/>
              </w:rPr>
              <w:t>&gt;100,000</w:t>
            </w:r>
          </w:p>
        </w:tc>
        <w:tc>
          <w:tcPr>
            <w:tcW w:w="1835" w:type="dxa"/>
            <w:shd w:val="clear" w:color="auto" w:fill="FFFFFF" w:themeFill="background1"/>
          </w:tcPr>
          <w:p w:rsidR="0017096E" w:rsidRPr="003C6578" w:rsidRDefault="00DB7731" w:rsidP="00BE1220">
            <w:pPr>
              <w:spacing w:line="360" w:lineRule="auto"/>
              <w:cnfStyle w:val="000000100000"/>
              <w:rPr>
                <w:color w:val="000000" w:themeColor="text1"/>
              </w:rPr>
            </w:pPr>
            <w:r w:rsidRPr="003C6578">
              <w:rPr>
                <w:color w:val="000000" w:themeColor="text1"/>
              </w:rPr>
              <w:t>2,000-100,000</w:t>
            </w:r>
          </w:p>
        </w:tc>
        <w:tc>
          <w:tcPr>
            <w:tcW w:w="1835" w:type="dxa"/>
            <w:shd w:val="clear" w:color="auto" w:fill="FFFFFF" w:themeFill="background1"/>
          </w:tcPr>
          <w:p w:rsidR="0017096E" w:rsidRPr="00DB7731" w:rsidRDefault="00DB7731" w:rsidP="00BE1220">
            <w:pPr>
              <w:spacing w:line="360" w:lineRule="auto"/>
              <w:cnfStyle w:val="000000100000"/>
              <w:rPr>
                <w:color w:val="000000" w:themeColor="text1"/>
              </w:rPr>
            </w:pPr>
            <w:r w:rsidRPr="00DB7731">
              <w:rPr>
                <w:color w:val="000000" w:themeColor="text1"/>
              </w:rPr>
              <w:t>300-1,000</w:t>
            </w:r>
          </w:p>
        </w:tc>
        <w:tc>
          <w:tcPr>
            <w:tcW w:w="1835" w:type="dxa"/>
            <w:shd w:val="clear" w:color="auto" w:fill="FFFFFF" w:themeFill="background1"/>
          </w:tcPr>
          <w:p w:rsidR="0017096E" w:rsidRPr="00DB7731" w:rsidRDefault="00DB7731" w:rsidP="00BE1220">
            <w:pPr>
              <w:spacing w:line="360" w:lineRule="auto"/>
              <w:cnfStyle w:val="000000100000"/>
              <w:rPr>
                <w:color w:val="000000" w:themeColor="text1"/>
              </w:rPr>
            </w:pPr>
            <w:r w:rsidRPr="00DB7731">
              <w:rPr>
                <w:color w:val="000000" w:themeColor="text1"/>
              </w:rPr>
              <w:t>100-300</w:t>
            </w:r>
          </w:p>
        </w:tc>
      </w:tr>
      <w:tr w:rsidR="003C6578" w:rsidRPr="00DB7731" w:rsidTr="00731895">
        <w:trPr>
          <w:gridAfter w:val="1"/>
          <w:wAfter w:w="148" w:type="dxa"/>
        </w:trPr>
        <w:tc>
          <w:tcPr>
            <w:cnfStyle w:val="001000000000"/>
            <w:tcW w:w="1834" w:type="dxa"/>
            <w:shd w:val="clear" w:color="auto" w:fill="FFFFFF" w:themeFill="background1"/>
          </w:tcPr>
          <w:p w:rsidR="0017096E" w:rsidRDefault="00DB7731" w:rsidP="00BE1220">
            <w:pPr>
              <w:spacing w:line="360" w:lineRule="auto"/>
              <w:rPr>
                <w:b w:val="0"/>
                <w:color w:val="000000" w:themeColor="text1"/>
              </w:rPr>
            </w:pPr>
            <w:r w:rsidRPr="003C6578">
              <w:rPr>
                <w:b w:val="0"/>
                <w:color w:val="000000" w:themeColor="text1"/>
              </w:rPr>
              <w:t>Operating pressure range (psi)</w:t>
            </w:r>
          </w:p>
          <w:p w:rsidR="002448DC" w:rsidRPr="003C6578" w:rsidRDefault="002448DC" w:rsidP="00BE1220">
            <w:pPr>
              <w:spacing w:line="360" w:lineRule="auto"/>
              <w:rPr>
                <w:b w:val="0"/>
                <w:color w:val="000000" w:themeColor="text1"/>
              </w:rPr>
            </w:pPr>
          </w:p>
        </w:tc>
        <w:tc>
          <w:tcPr>
            <w:tcW w:w="1835" w:type="dxa"/>
            <w:shd w:val="clear" w:color="auto" w:fill="FFFFFF" w:themeFill="background1"/>
          </w:tcPr>
          <w:p w:rsidR="0017096E" w:rsidRPr="003C6578" w:rsidRDefault="00DB7731" w:rsidP="00BE1220">
            <w:pPr>
              <w:spacing w:line="360" w:lineRule="auto"/>
              <w:cnfStyle w:val="000000000000"/>
              <w:rPr>
                <w:color w:val="000000" w:themeColor="text1"/>
              </w:rPr>
            </w:pPr>
            <w:r w:rsidRPr="003C6578">
              <w:rPr>
                <w:color w:val="000000" w:themeColor="text1"/>
              </w:rPr>
              <w:t>&lt;30</w:t>
            </w:r>
          </w:p>
        </w:tc>
        <w:tc>
          <w:tcPr>
            <w:tcW w:w="1835" w:type="dxa"/>
            <w:shd w:val="clear" w:color="auto" w:fill="FFFFFF" w:themeFill="background1"/>
          </w:tcPr>
          <w:p w:rsidR="0017096E" w:rsidRPr="003C6578" w:rsidRDefault="00DB7731" w:rsidP="00BE1220">
            <w:pPr>
              <w:spacing w:line="360" w:lineRule="auto"/>
              <w:cnfStyle w:val="000000000000"/>
              <w:rPr>
                <w:color w:val="000000" w:themeColor="text1"/>
              </w:rPr>
            </w:pPr>
            <w:r w:rsidRPr="003C6578">
              <w:rPr>
                <w:color w:val="000000" w:themeColor="text1"/>
              </w:rPr>
              <w:t>20-100</w:t>
            </w:r>
          </w:p>
        </w:tc>
        <w:tc>
          <w:tcPr>
            <w:tcW w:w="1835" w:type="dxa"/>
            <w:shd w:val="clear" w:color="auto" w:fill="FFFFFF" w:themeFill="background1"/>
          </w:tcPr>
          <w:p w:rsidR="0017096E" w:rsidRPr="00DB7731" w:rsidRDefault="00DB7731" w:rsidP="00BE1220">
            <w:pPr>
              <w:spacing w:line="360" w:lineRule="auto"/>
              <w:cnfStyle w:val="000000000000"/>
              <w:rPr>
                <w:color w:val="000000" w:themeColor="text1"/>
              </w:rPr>
            </w:pPr>
            <w:r>
              <w:rPr>
                <w:color w:val="000000" w:themeColor="text1"/>
              </w:rPr>
              <w:t>50-300</w:t>
            </w:r>
          </w:p>
        </w:tc>
        <w:tc>
          <w:tcPr>
            <w:tcW w:w="1835" w:type="dxa"/>
            <w:shd w:val="clear" w:color="auto" w:fill="FFFFFF" w:themeFill="background1"/>
          </w:tcPr>
          <w:p w:rsidR="0017096E" w:rsidRPr="00DB7731" w:rsidRDefault="00DB7731" w:rsidP="00BE1220">
            <w:pPr>
              <w:spacing w:line="360" w:lineRule="auto"/>
              <w:cnfStyle w:val="000000000000"/>
              <w:rPr>
                <w:color w:val="000000" w:themeColor="text1"/>
              </w:rPr>
            </w:pPr>
            <w:r>
              <w:rPr>
                <w:color w:val="000000" w:themeColor="text1"/>
              </w:rPr>
              <w:t>225-1,000</w:t>
            </w:r>
          </w:p>
        </w:tc>
      </w:tr>
      <w:tr w:rsidR="00DB7731" w:rsidRPr="00DB7731" w:rsidTr="00731895">
        <w:trPr>
          <w:gridAfter w:val="1"/>
          <w:cnfStyle w:val="000000100000"/>
          <w:wAfter w:w="148" w:type="dxa"/>
        </w:trPr>
        <w:tc>
          <w:tcPr>
            <w:cnfStyle w:val="001000000000"/>
            <w:tcW w:w="1834" w:type="dxa"/>
            <w:shd w:val="clear" w:color="auto" w:fill="FFFFFF" w:themeFill="background1"/>
          </w:tcPr>
          <w:p w:rsidR="00DB7731" w:rsidRDefault="00DB7731" w:rsidP="00BE1220">
            <w:pPr>
              <w:spacing w:line="360" w:lineRule="auto"/>
              <w:rPr>
                <w:b w:val="0"/>
                <w:color w:val="000000" w:themeColor="text1"/>
              </w:rPr>
            </w:pPr>
            <w:r w:rsidRPr="003C6578">
              <w:rPr>
                <w:b w:val="0"/>
                <w:color w:val="000000" w:themeColor="text1"/>
              </w:rPr>
              <w:t>Suspended solids removal</w:t>
            </w:r>
          </w:p>
          <w:p w:rsidR="002448DC" w:rsidRPr="003C6578" w:rsidRDefault="002448DC" w:rsidP="00BE1220">
            <w:pPr>
              <w:spacing w:line="360" w:lineRule="auto"/>
              <w:rPr>
                <w:b w:val="0"/>
                <w:color w:val="000000" w:themeColor="text1"/>
              </w:rPr>
            </w:pPr>
          </w:p>
        </w:tc>
        <w:tc>
          <w:tcPr>
            <w:tcW w:w="1835" w:type="dxa"/>
            <w:shd w:val="clear" w:color="auto" w:fill="FFFFFF" w:themeFill="background1"/>
          </w:tcPr>
          <w:p w:rsidR="00DB7731" w:rsidRPr="003C6578" w:rsidRDefault="00DB7731" w:rsidP="00BE1220">
            <w:pPr>
              <w:spacing w:line="360" w:lineRule="auto"/>
              <w:cnfStyle w:val="000000100000"/>
              <w:rPr>
                <w:color w:val="000000" w:themeColor="text1"/>
              </w:rPr>
            </w:pPr>
            <w:r w:rsidRPr="003C6578">
              <w:rPr>
                <w:color w:val="000000" w:themeColor="text1"/>
              </w:rPr>
              <w:t>Yes</w:t>
            </w:r>
          </w:p>
        </w:tc>
        <w:tc>
          <w:tcPr>
            <w:tcW w:w="1835" w:type="dxa"/>
            <w:shd w:val="clear" w:color="auto" w:fill="FFFFFF" w:themeFill="background1"/>
          </w:tcPr>
          <w:p w:rsidR="00DB7731" w:rsidRPr="003C6578" w:rsidRDefault="00DB7731" w:rsidP="00BE1220">
            <w:pPr>
              <w:spacing w:line="360" w:lineRule="auto"/>
              <w:cnfStyle w:val="000000100000"/>
              <w:rPr>
                <w:color w:val="000000" w:themeColor="text1"/>
              </w:rPr>
            </w:pPr>
            <w:r w:rsidRPr="003C6578">
              <w:rPr>
                <w:color w:val="000000" w:themeColor="text1"/>
              </w:rPr>
              <w:t>Yes</w:t>
            </w:r>
          </w:p>
        </w:tc>
        <w:tc>
          <w:tcPr>
            <w:tcW w:w="1835" w:type="dxa"/>
            <w:shd w:val="clear" w:color="auto" w:fill="FFFFFF" w:themeFill="background1"/>
          </w:tcPr>
          <w:p w:rsidR="00DB7731" w:rsidRPr="00DB7731" w:rsidRDefault="00DB7731" w:rsidP="00BE1220">
            <w:pPr>
              <w:spacing w:line="360" w:lineRule="auto"/>
              <w:cnfStyle w:val="000000100000"/>
              <w:rPr>
                <w:color w:val="000000" w:themeColor="text1"/>
              </w:rPr>
            </w:pPr>
            <w:r>
              <w:rPr>
                <w:color w:val="000000" w:themeColor="text1"/>
              </w:rPr>
              <w:t>Yes</w:t>
            </w:r>
          </w:p>
        </w:tc>
        <w:tc>
          <w:tcPr>
            <w:tcW w:w="1835" w:type="dxa"/>
            <w:shd w:val="clear" w:color="auto" w:fill="FFFFFF" w:themeFill="background1"/>
          </w:tcPr>
          <w:p w:rsidR="00DB7731" w:rsidRPr="00DB7731" w:rsidRDefault="00DB7731" w:rsidP="00BE1220">
            <w:pPr>
              <w:spacing w:line="360" w:lineRule="auto"/>
              <w:cnfStyle w:val="000000100000"/>
              <w:rPr>
                <w:color w:val="000000" w:themeColor="text1"/>
              </w:rPr>
            </w:pPr>
            <w:r>
              <w:rPr>
                <w:color w:val="000000" w:themeColor="text1"/>
              </w:rPr>
              <w:t>Yes</w:t>
            </w:r>
          </w:p>
        </w:tc>
      </w:tr>
      <w:tr w:rsidR="00DB7731" w:rsidRPr="00DB7731" w:rsidTr="00731895">
        <w:trPr>
          <w:gridAfter w:val="1"/>
          <w:wAfter w:w="148" w:type="dxa"/>
        </w:trPr>
        <w:tc>
          <w:tcPr>
            <w:cnfStyle w:val="001000000000"/>
            <w:tcW w:w="1834" w:type="dxa"/>
            <w:shd w:val="clear" w:color="auto" w:fill="FFFFFF" w:themeFill="background1"/>
          </w:tcPr>
          <w:p w:rsidR="00DB7731" w:rsidRDefault="00DB7731" w:rsidP="00BE1220">
            <w:pPr>
              <w:spacing w:line="360" w:lineRule="auto"/>
              <w:rPr>
                <w:b w:val="0"/>
                <w:color w:val="000000" w:themeColor="text1"/>
              </w:rPr>
            </w:pPr>
            <w:r w:rsidRPr="003C6578">
              <w:rPr>
                <w:b w:val="0"/>
                <w:color w:val="000000" w:themeColor="text1"/>
              </w:rPr>
              <w:t>Dissolved organics removal</w:t>
            </w:r>
          </w:p>
          <w:p w:rsidR="002448DC" w:rsidRPr="003C6578" w:rsidRDefault="002448DC" w:rsidP="00BE1220">
            <w:pPr>
              <w:spacing w:line="360" w:lineRule="auto"/>
              <w:rPr>
                <w:b w:val="0"/>
                <w:color w:val="000000" w:themeColor="text1"/>
              </w:rPr>
            </w:pPr>
          </w:p>
        </w:tc>
        <w:tc>
          <w:tcPr>
            <w:tcW w:w="1835" w:type="dxa"/>
            <w:shd w:val="clear" w:color="auto" w:fill="FFFFFF" w:themeFill="background1"/>
          </w:tcPr>
          <w:p w:rsidR="00DB7731" w:rsidRPr="003C6578" w:rsidRDefault="00DB7731" w:rsidP="00BE1220">
            <w:pPr>
              <w:spacing w:line="360" w:lineRule="auto"/>
              <w:cnfStyle w:val="000000000000"/>
              <w:rPr>
                <w:color w:val="000000" w:themeColor="text1"/>
              </w:rPr>
            </w:pPr>
            <w:r w:rsidRPr="003C6578">
              <w:rPr>
                <w:color w:val="000000" w:themeColor="text1"/>
              </w:rPr>
              <w:t>Yes</w:t>
            </w:r>
          </w:p>
        </w:tc>
        <w:tc>
          <w:tcPr>
            <w:tcW w:w="1835" w:type="dxa"/>
            <w:shd w:val="clear" w:color="auto" w:fill="FFFFFF" w:themeFill="background1"/>
          </w:tcPr>
          <w:p w:rsidR="00DB7731" w:rsidRPr="003C6578" w:rsidRDefault="00DB7731" w:rsidP="00BE1220">
            <w:pPr>
              <w:spacing w:line="360" w:lineRule="auto"/>
              <w:cnfStyle w:val="000000000000"/>
              <w:rPr>
                <w:color w:val="000000" w:themeColor="text1"/>
              </w:rPr>
            </w:pPr>
            <w:r w:rsidRPr="003C6578">
              <w:rPr>
                <w:color w:val="000000" w:themeColor="text1"/>
              </w:rPr>
              <w:t>Yes</w:t>
            </w:r>
          </w:p>
        </w:tc>
        <w:tc>
          <w:tcPr>
            <w:tcW w:w="1835" w:type="dxa"/>
            <w:shd w:val="clear" w:color="auto" w:fill="FFFFFF" w:themeFill="background1"/>
          </w:tcPr>
          <w:p w:rsidR="00DB7731" w:rsidRPr="00DB7731" w:rsidRDefault="00DB7731" w:rsidP="00BE1220">
            <w:pPr>
              <w:spacing w:line="360" w:lineRule="auto"/>
              <w:cnfStyle w:val="000000000000"/>
              <w:rPr>
                <w:color w:val="000000" w:themeColor="text1"/>
              </w:rPr>
            </w:pPr>
            <w:r>
              <w:rPr>
                <w:color w:val="000000" w:themeColor="text1"/>
              </w:rPr>
              <w:t>Yes</w:t>
            </w:r>
          </w:p>
        </w:tc>
        <w:tc>
          <w:tcPr>
            <w:tcW w:w="1835" w:type="dxa"/>
            <w:shd w:val="clear" w:color="auto" w:fill="FFFFFF" w:themeFill="background1"/>
          </w:tcPr>
          <w:p w:rsidR="00DB7731" w:rsidRPr="00DB7731" w:rsidRDefault="00DB7731" w:rsidP="00BE1220">
            <w:pPr>
              <w:spacing w:line="360" w:lineRule="auto"/>
              <w:cnfStyle w:val="000000000000"/>
              <w:rPr>
                <w:color w:val="000000" w:themeColor="text1"/>
              </w:rPr>
            </w:pPr>
            <w:r>
              <w:rPr>
                <w:color w:val="000000" w:themeColor="text1"/>
              </w:rPr>
              <w:t>Yes</w:t>
            </w:r>
          </w:p>
        </w:tc>
      </w:tr>
      <w:tr w:rsidR="00DB7731" w:rsidRPr="00DB7731" w:rsidTr="00731895">
        <w:trPr>
          <w:gridAfter w:val="1"/>
          <w:cnfStyle w:val="000000100000"/>
          <w:wAfter w:w="148" w:type="dxa"/>
        </w:trPr>
        <w:tc>
          <w:tcPr>
            <w:cnfStyle w:val="001000000000"/>
            <w:tcW w:w="1834" w:type="dxa"/>
            <w:shd w:val="clear" w:color="auto" w:fill="FFFFFF" w:themeFill="background1"/>
          </w:tcPr>
          <w:p w:rsidR="00DB7731" w:rsidRDefault="00DB7731" w:rsidP="00BE1220">
            <w:pPr>
              <w:spacing w:line="360" w:lineRule="auto"/>
              <w:rPr>
                <w:b w:val="0"/>
                <w:color w:val="000000" w:themeColor="text1"/>
              </w:rPr>
            </w:pPr>
            <w:r w:rsidRPr="003C6578">
              <w:rPr>
                <w:b w:val="0"/>
                <w:color w:val="000000" w:themeColor="text1"/>
              </w:rPr>
              <w:t>Dissolved inorganics removals</w:t>
            </w:r>
          </w:p>
          <w:p w:rsidR="002448DC" w:rsidRPr="003C6578" w:rsidRDefault="002448DC" w:rsidP="00BE1220">
            <w:pPr>
              <w:spacing w:line="360" w:lineRule="auto"/>
              <w:rPr>
                <w:b w:val="0"/>
                <w:color w:val="000000" w:themeColor="text1"/>
              </w:rPr>
            </w:pPr>
          </w:p>
        </w:tc>
        <w:tc>
          <w:tcPr>
            <w:tcW w:w="1835" w:type="dxa"/>
            <w:shd w:val="clear" w:color="auto" w:fill="FFFFFF" w:themeFill="background1"/>
          </w:tcPr>
          <w:p w:rsidR="00DB7731" w:rsidRPr="003C6578" w:rsidRDefault="003C6578" w:rsidP="00BE1220">
            <w:pPr>
              <w:spacing w:line="360" w:lineRule="auto"/>
              <w:cnfStyle w:val="000000100000"/>
              <w:rPr>
                <w:color w:val="000000" w:themeColor="text1"/>
              </w:rPr>
            </w:pPr>
            <w:r w:rsidRPr="003C6578">
              <w:rPr>
                <w:color w:val="000000" w:themeColor="text1"/>
              </w:rPr>
              <w:t>None</w:t>
            </w:r>
          </w:p>
        </w:tc>
        <w:tc>
          <w:tcPr>
            <w:tcW w:w="1835" w:type="dxa"/>
            <w:shd w:val="clear" w:color="auto" w:fill="FFFFFF" w:themeFill="background1"/>
          </w:tcPr>
          <w:p w:rsidR="00DB7731" w:rsidRPr="003C6578" w:rsidRDefault="003C6578" w:rsidP="00BE1220">
            <w:pPr>
              <w:spacing w:line="360" w:lineRule="auto"/>
              <w:cnfStyle w:val="000000100000"/>
              <w:rPr>
                <w:color w:val="000000" w:themeColor="text1"/>
              </w:rPr>
            </w:pPr>
            <w:r w:rsidRPr="003C6578">
              <w:rPr>
                <w:color w:val="000000" w:themeColor="text1"/>
              </w:rPr>
              <w:t>Yes</w:t>
            </w:r>
          </w:p>
        </w:tc>
        <w:tc>
          <w:tcPr>
            <w:tcW w:w="1835" w:type="dxa"/>
            <w:shd w:val="clear" w:color="auto" w:fill="FFFFFF" w:themeFill="background1"/>
          </w:tcPr>
          <w:p w:rsidR="00DB7731" w:rsidRPr="00DB7731" w:rsidRDefault="003C6578" w:rsidP="00BE1220">
            <w:pPr>
              <w:spacing w:line="360" w:lineRule="auto"/>
              <w:cnfStyle w:val="000000100000"/>
              <w:rPr>
                <w:color w:val="000000" w:themeColor="text1"/>
              </w:rPr>
            </w:pPr>
            <w:r>
              <w:rPr>
                <w:color w:val="000000" w:themeColor="text1"/>
              </w:rPr>
              <w:t>Yes</w:t>
            </w:r>
          </w:p>
        </w:tc>
        <w:tc>
          <w:tcPr>
            <w:tcW w:w="1835" w:type="dxa"/>
            <w:shd w:val="clear" w:color="auto" w:fill="FFFFFF" w:themeFill="background1"/>
          </w:tcPr>
          <w:p w:rsidR="00DB7731" w:rsidRPr="00DB7731" w:rsidRDefault="003C6578" w:rsidP="00BE1220">
            <w:pPr>
              <w:spacing w:line="360" w:lineRule="auto"/>
              <w:cnfStyle w:val="000000100000"/>
              <w:rPr>
                <w:color w:val="000000" w:themeColor="text1"/>
              </w:rPr>
            </w:pPr>
            <w:r>
              <w:rPr>
                <w:color w:val="000000" w:themeColor="text1"/>
              </w:rPr>
              <w:t>Yes</w:t>
            </w:r>
          </w:p>
        </w:tc>
      </w:tr>
      <w:tr w:rsidR="00DB7731" w:rsidRPr="00DB7731" w:rsidTr="00731895">
        <w:trPr>
          <w:gridAfter w:val="1"/>
          <w:wAfter w:w="148" w:type="dxa"/>
        </w:trPr>
        <w:tc>
          <w:tcPr>
            <w:cnfStyle w:val="001000000000"/>
            <w:tcW w:w="1834" w:type="dxa"/>
            <w:shd w:val="clear" w:color="auto" w:fill="FFFFFF" w:themeFill="background1"/>
          </w:tcPr>
          <w:p w:rsidR="00DB7731" w:rsidRPr="003C6578" w:rsidRDefault="003C6578" w:rsidP="00BE1220">
            <w:pPr>
              <w:spacing w:line="360" w:lineRule="auto"/>
              <w:rPr>
                <w:b w:val="0"/>
                <w:color w:val="000000" w:themeColor="text1"/>
              </w:rPr>
            </w:pPr>
            <w:r>
              <w:rPr>
                <w:b w:val="0"/>
                <w:color w:val="000000" w:themeColor="text1"/>
              </w:rPr>
              <w:t>Microorganism removal</w:t>
            </w:r>
          </w:p>
        </w:tc>
        <w:tc>
          <w:tcPr>
            <w:tcW w:w="1835" w:type="dxa"/>
            <w:shd w:val="clear" w:color="auto" w:fill="FFFFFF" w:themeFill="background1"/>
          </w:tcPr>
          <w:p w:rsidR="00DB7731" w:rsidRPr="003C6578" w:rsidRDefault="003C6578" w:rsidP="00BE1220">
            <w:pPr>
              <w:spacing w:line="360" w:lineRule="auto"/>
              <w:cnfStyle w:val="000000000000"/>
              <w:rPr>
                <w:color w:val="000000" w:themeColor="text1"/>
              </w:rPr>
            </w:pPr>
            <w:r>
              <w:rPr>
                <w:color w:val="000000" w:themeColor="text1"/>
              </w:rPr>
              <w:t>Protozoan cysts, algae, bacteria</w:t>
            </w:r>
          </w:p>
        </w:tc>
        <w:tc>
          <w:tcPr>
            <w:tcW w:w="1835" w:type="dxa"/>
            <w:shd w:val="clear" w:color="auto" w:fill="FFFFFF" w:themeFill="background1"/>
          </w:tcPr>
          <w:p w:rsidR="00DB7731" w:rsidRDefault="003C6578" w:rsidP="00BE1220">
            <w:pPr>
              <w:spacing w:line="360" w:lineRule="auto"/>
              <w:cnfStyle w:val="000000000000"/>
              <w:rPr>
                <w:color w:val="000000" w:themeColor="text1"/>
              </w:rPr>
            </w:pPr>
            <w:r>
              <w:rPr>
                <w:color w:val="000000" w:themeColor="text1"/>
              </w:rPr>
              <w:t>Protozoan cysts, algae, bacteria, virus.</w:t>
            </w:r>
          </w:p>
          <w:p w:rsidR="00731895" w:rsidRPr="003C6578" w:rsidRDefault="00731895" w:rsidP="00BE1220">
            <w:pPr>
              <w:spacing w:line="360" w:lineRule="auto"/>
              <w:cnfStyle w:val="000000000000"/>
              <w:rPr>
                <w:color w:val="000000" w:themeColor="text1"/>
              </w:rPr>
            </w:pPr>
          </w:p>
        </w:tc>
        <w:tc>
          <w:tcPr>
            <w:tcW w:w="1835" w:type="dxa"/>
            <w:shd w:val="clear" w:color="auto" w:fill="FFFFFF" w:themeFill="background1"/>
          </w:tcPr>
          <w:p w:rsidR="00DB7731" w:rsidRPr="00DB7731" w:rsidRDefault="003C6578" w:rsidP="00BE1220">
            <w:pPr>
              <w:spacing w:line="360" w:lineRule="auto"/>
              <w:cnfStyle w:val="000000000000"/>
              <w:rPr>
                <w:color w:val="000000" w:themeColor="text1"/>
              </w:rPr>
            </w:pPr>
            <w:r>
              <w:rPr>
                <w:color w:val="000000" w:themeColor="text1"/>
              </w:rPr>
              <w:t>All</w:t>
            </w:r>
          </w:p>
        </w:tc>
        <w:tc>
          <w:tcPr>
            <w:tcW w:w="1835" w:type="dxa"/>
            <w:shd w:val="clear" w:color="auto" w:fill="FFFFFF" w:themeFill="background1"/>
          </w:tcPr>
          <w:p w:rsidR="00DB7731" w:rsidRPr="00DB7731" w:rsidRDefault="003C6578" w:rsidP="00BE1220">
            <w:pPr>
              <w:spacing w:line="360" w:lineRule="auto"/>
              <w:cnfStyle w:val="000000000000"/>
              <w:rPr>
                <w:color w:val="000000" w:themeColor="text1"/>
              </w:rPr>
            </w:pPr>
            <w:r>
              <w:rPr>
                <w:color w:val="000000" w:themeColor="text1"/>
              </w:rPr>
              <w:t>All</w:t>
            </w:r>
          </w:p>
        </w:tc>
      </w:tr>
      <w:tr w:rsidR="00DB7731" w:rsidRPr="00DB7731" w:rsidTr="00731895">
        <w:trPr>
          <w:gridAfter w:val="1"/>
          <w:cnfStyle w:val="000000100000"/>
          <w:wAfter w:w="148" w:type="dxa"/>
        </w:trPr>
        <w:tc>
          <w:tcPr>
            <w:cnfStyle w:val="001000000000"/>
            <w:tcW w:w="1834" w:type="dxa"/>
            <w:shd w:val="clear" w:color="auto" w:fill="FFFFFF" w:themeFill="background1"/>
          </w:tcPr>
          <w:p w:rsidR="00DB7731" w:rsidRDefault="003C6578" w:rsidP="00BE1220">
            <w:pPr>
              <w:spacing w:line="360" w:lineRule="auto"/>
              <w:rPr>
                <w:b w:val="0"/>
                <w:color w:val="000000" w:themeColor="text1"/>
              </w:rPr>
            </w:pPr>
            <w:r w:rsidRPr="003C6578">
              <w:rPr>
                <w:b w:val="0"/>
                <w:color w:val="000000" w:themeColor="text1"/>
              </w:rPr>
              <w:t>Osmotic pressure effects</w:t>
            </w:r>
          </w:p>
          <w:p w:rsidR="002448DC" w:rsidRPr="003C6578" w:rsidRDefault="002448DC" w:rsidP="00BE1220">
            <w:pPr>
              <w:spacing w:line="360" w:lineRule="auto"/>
              <w:rPr>
                <w:b w:val="0"/>
                <w:color w:val="000000" w:themeColor="text1"/>
              </w:rPr>
            </w:pPr>
          </w:p>
        </w:tc>
        <w:tc>
          <w:tcPr>
            <w:tcW w:w="1835" w:type="dxa"/>
            <w:shd w:val="clear" w:color="auto" w:fill="FFFFFF" w:themeFill="background1"/>
          </w:tcPr>
          <w:p w:rsidR="00DB7731" w:rsidRPr="003C6578" w:rsidRDefault="003C6578" w:rsidP="00BE1220">
            <w:pPr>
              <w:spacing w:line="360" w:lineRule="auto"/>
              <w:cnfStyle w:val="000000100000"/>
              <w:rPr>
                <w:color w:val="000000" w:themeColor="text1"/>
              </w:rPr>
            </w:pPr>
            <w:r w:rsidRPr="003C6578">
              <w:rPr>
                <w:color w:val="000000" w:themeColor="text1"/>
              </w:rPr>
              <w:t>None</w:t>
            </w:r>
          </w:p>
        </w:tc>
        <w:tc>
          <w:tcPr>
            <w:tcW w:w="1835" w:type="dxa"/>
            <w:shd w:val="clear" w:color="auto" w:fill="FFFFFF" w:themeFill="background1"/>
          </w:tcPr>
          <w:p w:rsidR="00DB7731" w:rsidRPr="003C6578" w:rsidRDefault="003C6578" w:rsidP="00BE1220">
            <w:pPr>
              <w:spacing w:line="360" w:lineRule="auto"/>
              <w:cnfStyle w:val="000000100000"/>
              <w:rPr>
                <w:color w:val="000000" w:themeColor="text1"/>
              </w:rPr>
            </w:pPr>
            <w:r w:rsidRPr="003C6578">
              <w:rPr>
                <w:color w:val="000000" w:themeColor="text1"/>
              </w:rPr>
              <w:t>Slight</w:t>
            </w:r>
          </w:p>
        </w:tc>
        <w:tc>
          <w:tcPr>
            <w:tcW w:w="1835" w:type="dxa"/>
            <w:shd w:val="clear" w:color="auto" w:fill="FFFFFF" w:themeFill="background1"/>
          </w:tcPr>
          <w:p w:rsidR="00DB7731" w:rsidRPr="003C6578" w:rsidRDefault="003C6578" w:rsidP="00BE1220">
            <w:pPr>
              <w:spacing w:line="360" w:lineRule="auto"/>
              <w:cnfStyle w:val="000000100000"/>
              <w:rPr>
                <w:color w:val="000000" w:themeColor="text1"/>
              </w:rPr>
            </w:pPr>
            <w:r w:rsidRPr="003C6578">
              <w:rPr>
                <w:color w:val="000000" w:themeColor="text1"/>
              </w:rPr>
              <w:t>Moderate</w:t>
            </w:r>
          </w:p>
        </w:tc>
        <w:tc>
          <w:tcPr>
            <w:tcW w:w="1835" w:type="dxa"/>
            <w:shd w:val="clear" w:color="auto" w:fill="FFFFFF" w:themeFill="background1"/>
          </w:tcPr>
          <w:p w:rsidR="00DB7731" w:rsidRPr="003C6578" w:rsidRDefault="003C6578" w:rsidP="00BE1220">
            <w:pPr>
              <w:spacing w:line="360" w:lineRule="auto"/>
              <w:cnfStyle w:val="000000100000"/>
              <w:rPr>
                <w:color w:val="000000" w:themeColor="text1"/>
              </w:rPr>
            </w:pPr>
            <w:r w:rsidRPr="003C6578">
              <w:rPr>
                <w:color w:val="000000" w:themeColor="text1"/>
              </w:rPr>
              <w:t>High</w:t>
            </w:r>
          </w:p>
        </w:tc>
      </w:tr>
      <w:tr w:rsidR="00DB7731" w:rsidRPr="00DB7731" w:rsidTr="00731895">
        <w:trPr>
          <w:gridAfter w:val="1"/>
          <w:wAfter w:w="148" w:type="dxa"/>
        </w:trPr>
        <w:tc>
          <w:tcPr>
            <w:cnfStyle w:val="001000000000"/>
            <w:tcW w:w="1834" w:type="dxa"/>
            <w:shd w:val="clear" w:color="auto" w:fill="FFFFFF" w:themeFill="background1"/>
          </w:tcPr>
          <w:p w:rsidR="00DB7731" w:rsidRDefault="003C6578" w:rsidP="00BE1220">
            <w:pPr>
              <w:spacing w:line="360" w:lineRule="auto"/>
              <w:rPr>
                <w:b w:val="0"/>
                <w:color w:val="000000" w:themeColor="text1"/>
              </w:rPr>
            </w:pPr>
            <w:r w:rsidRPr="003C6578">
              <w:rPr>
                <w:b w:val="0"/>
                <w:color w:val="000000" w:themeColor="text1"/>
              </w:rPr>
              <w:t>Concentration capabilities</w:t>
            </w:r>
          </w:p>
          <w:p w:rsidR="002448DC" w:rsidRPr="003C6578" w:rsidRDefault="002448DC" w:rsidP="00BE1220">
            <w:pPr>
              <w:spacing w:line="360" w:lineRule="auto"/>
              <w:rPr>
                <w:b w:val="0"/>
                <w:color w:val="000000" w:themeColor="text1"/>
              </w:rPr>
            </w:pPr>
          </w:p>
        </w:tc>
        <w:tc>
          <w:tcPr>
            <w:tcW w:w="1835" w:type="dxa"/>
            <w:shd w:val="clear" w:color="auto" w:fill="FFFFFF" w:themeFill="background1"/>
          </w:tcPr>
          <w:p w:rsidR="00DB7731" w:rsidRPr="003C6578" w:rsidRDefault="003C6578" w:rsidP="00BE1220">
            <w:pPr>
              <w:spacing w:line="360" w:lineRule="auto"/>
              <w:cnfStyle w:val="000000000000"/>
              <w:rPr>
                <w:color w:val="000000" w:themeColor="text1"/>
              </w:rPr>
            </w:pPr>
            <w:r w:rsidRPr="003C6578">
              <w:rPr>
                <w:color w:val="000000" w:themeColor="text1"/>
              </w:rPr>
              <w:t>High</w:t>
            </w:r>
          </w:p>
        </w:tc>
        <w:tc>
          <w:tcPr>
            <w:tcW w:w="1835" w:type="dxa"/>
            <w:shd w:val="clear" w:color="auto" w:fill="FFFFFF" w:themeFill="background1"/>
          </w:tcPr>
          <w:p w:rsidR="00DB7731" w:rsidRPr="003C6578" w:rsidRDefault="003C6578" w:rsidP="00BE1220">
            <w:pPr>
              <w:spacing w:line="360" w:lineRule="auto"/>
              <w:cnfStyle w:val="000000000000"/>
              <w:rPr>
                <w:color w:val="000000" w:themeColor="text1"/>
              </w:rPr>
            </w:pPr>
            <w:r w:rsidRPr="003C6578">
              <w:rPr>
                <w:color w:val="000000" w:themeColor="text1"/>
              </w:rPr>
              <w:t>High</w:t>
            </w:r>
          </w:p>
        </w:tc>
        <w:tc>
          <w:tcPr>
            <w:tcW w:w="1835" w:type="dxa"/>
            <w:shd w:val="clear" w:color="auto" w:fill="FFFFFF" w:themeFill="background1"/>
          </w:tcPr>
          <w:p w:rsidR="00DB7731" w:rsidRPr="003C6578" w:rsidRDefault="003C6578" w:rsidP="00BE1220">
            <w:pPr>
              <w:spacing w:line="360" w:lineRule="auto"/>
              <w:cnfStyle w:val="000000000000"/>
              <w:rPr>
                <w:color w:val="000000" w:themeColor="text1"/>
              </w:rPr>
            </w:pPr>
            <w:r w:rsidRPr="003C6578">
              <w:rPr>
                <w:color w:val="000000" w:themeColor="text1"/>
              </w:rPr>
              <w:t>Moderate</w:t>
            </w:r>
          </w:p>
        </w:tc>
        <w:tc>
          <w:tcPr>
            <w:tcW w:w="1835" w:type="dxa"/>
            <w:shd w:val="clear" w:color="auto" w:fill="FFFFFF" w:themeFill="background1"/>
          </w:tcPr>
          <w:p w:rsidR="00DB7731" w:rsidRPr="003C6578" w:rsidRDefault="003C6578" w:rsidP="00BE1220">
            <w:pPr>
              <w:spacing w:line="360" w:lineRule="auto"/>
              <w:cnfStyle w:val="000000000000"/>
              <w:rPr>
                <w:color w:val="000000" w:themeColor="text1"/>
              </w:rPr>
            </w:pPr>
            <w:r w:rsidRPr="003C6578">
              <w:rPr>
                <w:color w:val="000000" w:themeColor="text1"/>
              </w:rPr>
              <w:t>Moderate</w:t>
            </w:r>
          </w:p>
        </w:tc>
      </w:tr>
      <w:tr w:rsidR="0018155B" w:rsidTr="00731895">
        <w:trPr>
          <w:gridAfter w:val="1"/>
          <w:cnfStyle w:val="000000100000"/>
          <w:wAfter w:w="148" w:type="dxa"/>
        </w:trPr>
        <w:tc>
          <w:tcPr>
            <w:cnfStyle w:val="001000000000"/>
            <w:tcW w:w="1834" w:type="dxa"/>
            <w:shd w:val="clear" w:color="auto" w:fill="FFFFFF" w:themeFill="background1"/>
          </w:tcPr>
          <w:p w:rsidR="0017096E" w:rsidRDefault="003C6578" w:rsidP="00BE1220">
            <w:pPr>
              <w:spacing w:line="360" w:lineRule="auto"/>
              <w:rPr>
                <w:b w:val="0"/>
                <w:color w:val="000000" w:themeColor="text1"/>
              </w:rPr>
            </w:pPr>
            <w:r w:rsidRPr="003C6578">
              <w:rPr>
                <w:b w:val="0"/>
                <w:color w:val="000000" w:themeColor="text1"/>
              </w:rPr>
              <w:t>Permeate purity</w:t>
            </w:r>
          </w:p>
          <w:p w:rsidR="002448DC" w:rsidRPr="003C6578" w:rsidRDefault="002448DC" w:rsidP="00BE1220">
            <w:pPr>
              <w:spacing w:line="360" w:lineRule="auto"/>
              <w:rPr>
                <w:b w:val="0"/>
                <w:color w:val="000000" w:themeColor="text1"/>
              </w:rPr>
            </w:pPr>
          </w:p>
        </w:tc>
        <w:tc>
          <w:tcPr>
            <w:tcW w:w="1835" w:type="dxa"/>
            <w:shd w:val="clear" w:color="auto" w:fill="FFFFFF" w:themeFill="background1"/>
          </w:tcPr>
          <w:p w:rsidR="0017096E" w:rsidRPr="003C6578" w:rsidRDefault="003C6578" w:rsidP="00BE1220">
            <w:pPr>
              <w:spacing w:line="360" w:lineRule="auto"/>
              <w:cnfStyle w:val="000000100000"/>
              <w:rPr>
                <w:color w:val="000000" w:themeColor="text1"/>
              </w:rPr>
            </w:pPr>
            <w:r w:rsidRPr="003C6578">
              <w:rPr>
                <w:color w:val="000000" w:themeColor="text1"/>
              </w:rPr>
              <w:t>High</w:t>
            </w:r>
          </w:p>
        </w:tc>
        <w:tc>
          <w:tcPr>
            <w:tcW w:w="1835" w:type="dxa"/>
            <w:shd w:val="clear" w:color="auto" w:fill="FFFFFF" w:themeFill="background1"/>
          </w:tcPr>
          <w:p w:rsidR="0017096E" w:rsidRPr="003C6578" w:rsidRDefault="003C6578" w:rsidP="00BE1220">
            <w:pPr>
              <w:spacing w:line="360" w:lineRule="auto"/>
              <w:cnfStyle w:val="000000100000"/>
              <w:rPr>
                <w:color w:val="000000" w:themeColor="text1"/>
              </w:rPr>
            </w:pPr>
            <w:r w:rsidRPr="003C6578">
              <w:rPr>
                <w:color w:val="000000" w:themeColor="text1"/>
              </w:rPr>
              <w:t>High</w:t>
            </w:r>
          </w:p>
        </w:tc>
        <w:tc>
          <w:tcPr>
            <w:tcW w:w="1835" w:type="dxa"/>
            <w:shd w:val="clear" w:color="auto" w:fill="FFFFFF" w:themeFill="background1"/>
          </w:tcPr>
          <w:p w:rsidR="0017096E" w:rsidRPr="003C6578" w:rsidRDefault="003C6578" w:rsidP="00BE1220">
            <w:pPr>
              <w:spacing w:line="360" w:lineRule="auto"/>
              <w:cnfStyle w:val="000000100000"/>
              <w:rPr>
                <w:color w:val="000000" w:themeColor="text1"/>
              </w:rPr>
            </w:pPr>
            <w:r w:rsidRPr="003C6578">
              <w:rPr>
                <w:color w:val="000000" w:themeColor="text1"/>
              </w:rPr>
              <w:t>Moderate-High</w:t>
            </w:r>
          </w:p>
        </w:tc>
        <w:tc>
          <w:tcPr>
            <w:tcW w:w="1835" w:type="dxa"/>
            <w:shd w:val="clear" w:color="auto" w:fill="FFFFFF" w:themeFill="background1"/>
          </w:tcPr>
          <w:p w:rsidR="0017096E" w:rsidRPr="003C6578" w:rsidRDefault="003C6578" w:rsidP="00BE1220">
            <w:pPr>
              <w:spacing w:line="360" w:lineRule="auto"/>
              <w:cnfStyle w:val="000000100000"/>
              <w:rPr>
                <w:color w:val="000000" w:themeColor="text1"/>
              </w:rPr>
            </w:pPr>
            <w:r w:rsidRPr="003C6578">
              <w:rPr>
                <w:color w:val="000000" w:themeColor="text1"/>
              </w:rPr>
              <w:t>High</w:t>
            </w:r>
          </w:p>
        </w:tc>
      </w:tr>
      <w:tr w:rsidR="003C6578" w:rsidRPr="003C6578" w:rsidTr="00731895">
        <w:trPr>
          <w:gridAfter w:val="1"/>
          <w:wAfter w:w="148" w:type="dxa"/>
        </w:trPr>
        <w:tc>
          <w:tcPr>
            <w:cnfStyle w:val="001000000000"/>
            <w:tcW w:w="1834" w:type="dxa"/>
            <w:shd w:val="clear" w:color="auto" w:fill="FFFFFF" w:themeFill="background1"/>
          </w:tcPr>
          <w:p w:rsidR="0017096E" w:rsidRDefault="003C6578" w:rsidP="00BE1220">
            <w:pPr>
              <w:spacing w:line="360" w:lineRule="auto"/>
              <w:rPr>
                <w:b w:val="0"/>
                <w:color w:val="000000" w:themeColor="text1"/>
              </w:rPr>
            </w:pPr>
            <w:r w:rsidRPr="003C6578">
              <w:rPr>
                <w:b w:val="0"/>
                <w:color w:val="000000" w:themeColor="text1"/>
              </w:rPr>
              <w:t>Energy usage</w:t>
            </w:r>
          </w:p>
          <w:p w:rsidR="002448DC" w:rsidRPr="003C6578" w:rsidRDefault="002448DC" w:rsidP="00BE1220">
            <w:pPr>
              <w:spacing w:line="360" w:lineRule="auto"/>
              <w:rPr>
                <w:b w:val="0"/>
                <w:color w:val="000000" w:themeColor="text1"/>
              </w:rPr>
            </w:pPr>
          </w:p>
        </w:tc>
        <w:tc>
          <w:tcPr>
            <w:tcW w:w="1835" w:type="dxa"/>
            <w:shd w:val="clear" w:color="auto" w:fill="FFFFFF" w:themeFill="background1"/>
          </w:tcPr>
          <w:p w:rsidR="0017096E" w:rsidRPr="003C6578" w:rsidRDefault="003C6578" w:rsidP="00BE1220">
            <w:pPr>
              <w:spacing w:line="360" w:lineRule="auto"/>
              <w:cnfStyle w:val="000000000000"/>
              <w:rPr>
                <w:color w:val="000000" w:themeColor="text1"/>
              </w:rPr>
            </w:pPr>
            <w:r w:rsidRPr="003C6578">
              <w:rPr>
                <w:color w:val="000000" w:themeColor="text1"/>
              </w:rPr>
              <w:t>Low</w:t>
            </w:r>
          </w:p>
        </w:tc>
        <w:tc>
          <w:tcPr>
            <w:tcW w:w="1835" w:type="dxa"/>
            <w:shd w:val="clear" w:color="auto" w:fill="FFFFFF" w:themeFill="background1"/>
          </w:tcPr>
          <w:p w:rsidR="0017096E" w:rsidRPr="003C6578" w:rsidRDefault="003C6578" w:rsidP="00BE1220">
            <w:pPr>
              <w:spacing w:line="360" w:lineRule="auto"/>
              <w:cnfStyle w:val="000000000000"/>
              <w:rPr>
                <w:color w:val="000000" w:themeColor="text1"/>
              </w:rPr>
            </w:pPr>
            <w:r w:rsidRPr="003C6578">
              <w:rPr>
                <w:color w:val="000000" w:themeColor="text1"/>
              </w:rPr>
              <w:t>Low</w:t>
            </w:r>
          </w:p>
        </w:tc>
        <w:tc>
          <w:tcPr>
            <w:tcW w:w="1835" w:type="dxa"/>
            <w:shd w:val="clear" w:color="auto" w:fill="FFFFFF" w:themeFill="background1"/>
          </w:tcPr>
          <w:p w:rsidR="0017096E" w:rsidRPr="003C6578" w:rsidRDefault="003C6578" w:rsidP="00BE1220">
            <w:pPr>
              <w:spacing w:line="360" w:lineRule="auto"/>
              <w:cnfStyle w:val="000000000000"/>
              <w:rPr>
                <w:color w:val="000000" w:themeColor="text1"/>
              </w:rPr>
            </w:pPr>
            <w:r w:rsidRPr="003C6578">
              <w:rPr>
                <w:color w:val="000000" w:themeColor="text1"/>
              </w:rPr>
              <w:t>Low-moderate</w:t>
            </w:r>
          </w:p>
        </w:tc>
        <w:tc>
          <w:tcPr>
            <w:tcW w:w="1835" w:type="dxa"/>
            <w:shd w:val="clear" w:color="auto" w:fill="FFFFFF" w:themeFill="background1"/>
          </w:tcPr>
          <w:p w:rsidR="0017096E" w:rsidRPr="003C6578" w:rsidRDefault="003C6578" w:rsidP="00BE1220">
            <w:pPr>
              <w:spacing w:line="360" w:lineRule="auto"/>
              <w:cnfStyle w:val="000000000000"/>
              <w:rPr>
                <w:color w:val="000000" w:themeColor="text1"/>
              </w:rPr>
            </w:pPr>
            <w:r w:rsidRPr="003C6578">
              <w:rPr>
                <w:color w:val="000000" w:themeColor="text1"/>
              </w:rPr>
              <w:t>Moderate</w:t>
            </w:r>
          </w:p>
        </w:tc>
      </w:tr>
      <w:tr w:rsidR="003C6578" w:rsidRPr="003C6578" w:rsidTr="00731895">
        <w:trPr>
          <w:gridAfter w:val="1"/>
          <w:cnfStyle w:val="000000100000"/>
          <w:wAfter w:w="148" w:type="dxa"/>
        </w:trPr>
        <w:tc>
          <w:tcPr>
            <w:cnfStyle w:val="001000000000"/>
            <w:tcW w:w="1834" w:type="dxa"/>
            <w:shd w:val="clear" w:color="auto" w:fill="FFFFFF" w:themeFill="background1"/>
          </w:tcPr>
          <w:p w:rsidR="003C6578" w:rsidRDefault="003C6578" w:rsidP="00BE1220">
            <w:pPr>
              <w:spacing w:line="360" w:lineRule="auto"/>
              <w:rPr>
                <w:b w:val="0"/>
                <w:color w:val="000000" w:themeColor="text1"/>
              </w:rPr>
            </w:pPr>
            <w:r w:rsidRPr="003C6578">
              <w:rPr>
                <w:b w:val="0"/>
                <w:color w:val="000000" w:themeColor="text1"/>
              </w:rPr>
              <w:t>Membrane stability</w:t>
            </w:r>
          </w:p>
          <w:p w:rsidR="002448DC" w:rsidRPr="003C6578" w:rsidRDefault="002448DC" w:rsidP="00BE1220">
            <w:pPr>
              <w:spacing w:line="360" w:lineRule="auto"/>
              <w:rPr>
                <w:b w:val="0"/>
                <w:color w:val="000000" w:themeColor="text1"/>
              </w:rPr>
            </w:pPr>
          </w:p>
        </w:tc>
        <w:tc>
          <w:tcPr>
            <w:tcW w:w="1835" w:type="dxa"/>
            <w:shd w:val="clear" w:color="auto" w:fill="FFFFFF" w:themeFill="background1"/>
          </w:tcPr>
          <w:p w:rsidR="003C6578" w:rsidRPr="003C6578" w:rsidRDefault="003C6578" w:rsidP="00BE1220">
            <w:pPr>
              <w:spacing w:line="360" w:lineRule="auto"/>
              <w:cnfStyle w:val="000000100000"/>
              <w:rPr>
                <w:color w:val="000000" w:themeColor="text1"/>
              </w:rPr>
            </w:pPr>
            <w:r w:rsidRPr="003C6578">
              <w:rPr>
                <w:color w:val="000000" w:themeColor="text1"/>
              </w:rPr>
              <w:t>High</w:t>
            </w:r>
          </w:p>
        </w:tc>
        <w:tc>
          <w:tcPr>
            <w:tcW w:w="1835" w:type="dxa"/>
            <w:shd w:val="clear" w:color="auto" w:fill="FFFFFF" w:themeFill="background1"/>
          </w:tcPr>
          <w:p w:rsidR="003C6578" w:rsidRPr="003C6578" w:rsidRDefault="003C6578" w:rsidP="00BE1220">
            <w:pPr>
              <w:spacing w:line="360" w:lineRule="auto"/>
              <w:cnfStyle w:val="000000100000"/>
              <w:rPr>
                <w:color w:val="000000" w:themeColor="text1"/>
              </w:rPr>
            </w:pPr>
            <w:r w:rsidRPr="003C6578">
              <w:rPr>
                <w:color w:val="000000" w:themeColor="text1"/>
              </w:rPr>
              <w:t>High</w:t>
            </w:r>
          </w:p>
        </w:tc>
        <w:tc>
          <w:tcPr>
            <w:tcW w:w="1835" w:type="dxa"/>
            <w:shd w:val="clear" w:color="auto" w:fill="FFFFFF" w:themeFill="background1"/>
          </w:tcPr>
          <w:p w:rsidR="003C6578" w:rsidRPr="003C6578" w:rsidRDefault="003C6578" w:rsidP="00BE1220">
            <w:pPr>
              <w:spacing w:line="360" w:lineRule="auto"/>
              <w:cnfStyle w:val="000000100000"/>
              <w:rPr>
                <w:color w:val="000000" w:themeColor="text1"/>
              </w:rPr>
            </w:pPr>
            <w:r w:rsidRPr="003C6578">
              <w:rPr>
                <w:color w:val="000000" w:themeColor="text1"/>
              </w:rPr>
              <w:t>Moderate</w:t>
            </w:r>
          </w:p>
        </w:tc>
        <w:tc>
          <w:tcPr>
            <w:tcW w:w="1835" w:type="dxa"/>
            <w:shd w:val="clear" w:color="auto" w:fill="FFFFFF" w:themeFill="background1"/>
          </w:tcPr>
          <w:p w:rsidR="003C6578" w:rsidRPr="003C6578" w:rsidRDefault="003C6578" w:rsidP="00BE1220">
            <w:pPr>
              <w:spacing w:line="360" w:lineRule="auto"/>
              <w:cnfStyle w:val="000000100000"/>
              <w:rPr>
                <w:color w:val="000000" w:themeColor="text1"/>
              </w:rPr>
            </w:pPr>
            <w:r w:rsidRPr="003C6578">
              <w:rPr>
                <w:color w:val="000000" w:themeColor="text1"/>
              </w:rPr>
              <w:t>Moderate</w:t>
            </w:r>
          </w:p>
        </w:tc>
      </w:tr>
      <w:tr w:rsidR="003C6578" w:rsidRPr="003C6578" w:rsidTr="00731895">
        <w:trPr>
          <w:gridAfter w:val="1"/>
          <w:wAfter w:w="148" w:type="dxa"/>
        </w:trPr>
        <w:tc>
          <w:tcPr>
            <w:cnfStyle w:val="001000000000"/>
            <w:tcW w:w="1834" w:type="dxa"/>
            <w:shd w:val="clear" w:color="auto" w:fill="FFFFFF" w:themeFill="background1"/>
          </w:tcPr>
          <w:p w:rsidR="003C6578" w:rsidRPr="003C6578" w:rsidRDefault="003C6578" w:rsidP="00BE1220">
            <w:pPr>
              <w:spacing w:line="360" w:lineRule="auto"/>
              <w:rPr>
                <w:b w:val="0"/>
                <w:color w:val="000000" w:themeColor="text1"/>
              </w:rPr>
            </w:pPr>
            <w:r w:rsidRPr="003C6578">
              <w:rPr>
                <w:b w:val="0"/>
                <w:color w:val="000000" w:themeColor="text1"/>
              </w:rPr>
              <w:t>Operating costs($1000 gal)</w:t>
            </w:r>
          </w:p>
        </w:tc>
        <w:tc>
          <w:tcPr>
            <w:tcW w:w="1835" w:type="dxa"/>
            <w:shd w:val="clear" w:color="auto" w:fill="FFFFFF" w:themeFill="background1"/>
          </w:tcPr>
          <w:p w:rsidR="003C6578" w:rsidRPr="003C6578" w:rsidRDefault="003C6578" w:rsidP="00BE1220">
            <w:pPr>
              <w:spacing w:line="360" w:lineRule="auto"/>
              <w:cnfStyle w:val="000000000000"/>
              <w:rPr>
                <w:color w:val="000000" w:themeColor="text1"/>
              </w:rPr>
            </w:pPr>
            <w:r w:rsidRPr="003C6578">
              <w:rPr>
                <w:color w:val="000000" w:themeColor="text1"/>
              </w:rPr>
              <w:t>0.50-1.00</w:t>
            </w:r>
          </w:p>
        </w:tc>
        <w:tc>
          <w:tcPr>
            <w:tcW w:w="1835" w:type="dxa"/>
            <w:shd w:val="clear" w:color="auto" w:fill="FFFFFF" w:themeFill="background1"/>
          </w:tcPr>
          <w:p w:rsidR="003C6578" w:rsidRPr="003C6578" w:rsidRDefault="003C6578" w:rsidP="00BE1220">
            <w:pPr>
              <w:spacing w:line="360" w:lineRule="auto"/>
              <w:cnfStyle w:val="000000000000"/>
              <w:rPr>
                <w:color w:val="000000" w:themeColor="text1"/>
              </w:rPr>
            </w:pPr>
            <w:r w:rsidRPr="003C6578">
              <w:rPr>
                <w:color w:val="000000" w:themeColor="text1"/>
              </w:rPr>
              <w:t>0.50-1.00</w:t>
            </w:r>
          </w:p>
        </w:tc>
        <w:tc>
          <w:tcPr>
            <w:tcW w:w="1835" w:type="dxa"/>
            <w:shd w:val="clear" w:color="auto" w:fill="FFFFFF" w:themeFill="background1"/>
          </w:tcPr>
          <w:p w:rsidR="003C6578" w:rsidRPr="003C6578" w:rsidRDefault="003C6578" w:rsidP="00BE1220">
            <w:pPr>
              <w:spacing w:line="360" w:lineRule="auto"/>
              <w:cnfStyle w:val="000000000000"/>
              <w:rPr>
                <w:color w:val="000000" w:themeColor="text1"/>
              </w:rPr>
            </w:pPr>
            <w:r w:rsidRPr="003C6578">
              <w:rPr>
                <w:color w:val="000000" w:themeColor="text1"/>
              </w:rPr>
              <w:t>0.75-1.50</w:t>
            </w:r>
          </w:p>
        </w:tc>
        <w:tc>
          <w:tcPr>
            <w:tcW w:w="1835" w:type="dxa"/>
            <w:shd w:val="clear" w:color="auto" w:fill="FFFFFF" w:themeFill="background1"/>
          </w:tcPr>
          <w:p w:rsidR="003C6578" w:rsidRPr="003C6578" w:rsidRDefault="003C6578" w:rsidP="00BE1220">
            <w:pPr>
              <w:spacing w:line="360" w:lineRule="auto"/>
              <w:cnfStyle w:val="000000000000"/>
              <w:rPr>
                <w:color w:val="000000" w:themeColor="text1"/>
              </w:rPr>
            </w:pPr>
            <w:r w:rsidRPr="003C6578">
              <w:rPr>
                <w:color w:val="000000" w:themeColor="text1"/>
              </w:rPr>
              <w:t>1.50-5.00</w:t>
            </w:r>
          </w:p>
        </w:tc>
      </w:tr>
    </w:tbl>
    <w:p w:rsidR="0017096E" w:rsidRDefault="0017096E" w:rsidP="00E51676">
      <w:pPr>
        <w:spacing w:line="360" w:lineRule="auto"/>
        <w:jc w:val="both"/>
      </w:pPr>
    </w:p>
    <w:p w:rsidR="008177B8" w:rsidRDefault="00C83575" w:rsidP="00BE1220">
      <w:pPr>
        <w:spacing w:line="360" w:lineRule="auto"/>
        <w:ind w:firstLine="720"/>
        <w:jc w:val="both"/>
      </w:pPr>
      <w:r>
        <w:t>A defining characteristic of the nanofilter membrane is that they reject</w:t>
      </w:r>
      <w:r w:rsidR="008E048C">
        <w:t xml:space="preserve"> </w:t>
      </w:r>
      <w:r w:rsidR="00A62B9D">
        <w:t xml:space="preserve">multivalent ions to a significantly greater degree than monovalent ions. This </w:t>
      </w:r>
      <w:r w:rsidR="008E048C">
        <w:t>characteristic</w:t>
      </w:r>
      <w:r w:rsidR="00A62B9D">
        <w:t xml:space="preserve"> is greatly exploited in </w:t>
      </w:r>
      <w:r w:rsidR="008E048C">
        <w:t>rendering</w:t>
      </w:r>
      <w:r w:rsidR="00A62B9D">
        <w:t xml:space="preserve"> hard water </w:t>
      </w:r>
      <w:r w:rsidR="00170C1E">
        <w:t>soft. Water</w:t>
      </w:r>
      <w:r w:rsidR="00A62B9D">
        <w:t xml:space="preserve"> softening generally involves the removal of hardness ions, specifically calcium and magnesium. Because these ions are multivalent, they are preferentially removed by nanofilter </w:t>
      </w:r>
      <w:r w:rsidR="00170C1E">
        <w:t>membranes</w:t>
      </w:r>
      <w:r w:rsidR="008E048C">
        <w:t xml:space="preserve">. </w:t>
      </w:r>
      <w:r w:rsidR="00170C1E">
        <w:t>Many institutions and countries are deploying desali</w:t>
      </w:r>
      <w:r w:rsidR="00CF62B4">
        <w:t>nation units using nanofilter me</w:t>
      </w:r>
      <w:r w:rsidR="00170C1E">
        <w:t>mbranes. Research is also being carried out.</w:t>
      </w:r>
      <w:r w:rsidR="00170C1E" w:rsidRPr="00170C1E">
        <w:t xml:space="preserve"> </w:t>
      </w:r>
      <w:r w:rsidR="008177B8">
        <w:br/>
        <w:t>It has been reported that these technologies are</w:t>
      </w:r>
      <w:r w:rsidR="00CF62B4">
        <w:t xml:space="preserve"> </w:t>
      </w:r>
      <w:r w:rsidR="008177B8">
        <w:t>being used</w:t>
      </w:r>
      <w:r w:rsidR="00170C1E">
        <w:t xml:space="preserve"> in places such as Israel and in certain U.S. municipalities, notably in the Long Beach, California Municipal Water District.</w:t>
      </w:r>
      <w:r w:rsidR="002D3426">
        <w:rPr>
          <w:vertAlign w:val="superscript"/>
        </w:rPr>
        <w:t xml:space="preserve"> [6</w:t>
      </w:r>
      <w:r w:rsidR="00170C1E" w:rsidRPr="00C949EE">
        <w:rPr>
          <w:vertAlign w:val="superscript"/>
        </w:rPr>
        <w:t>]</w:t>
      </w:r>
      <w:r w:rsidR="008177B8">
        <w:t>.</w:t>
      </w:r>
    </w:p>
    <w:p w:rsidR="00A62B9D" w:rsidRDefault="00170C1E" w:rsidP="008177B8">
      <w:pPr>
        <w:spacing w:line="360" w:lineRule="auto"/>
        <w:ind w:firstLine="720"/>
        <w:jc w:val="both"/>
      </w:pPr>
      <w:r>
        <w:t>The</w:t>
      </w:r>
      <w:r w:rsidR="00A62B9D">
        <w:t xml:space="preserve"> particular advantage of the nanofilter membrane</w:t>
      </w:r>
      <w:r>
        <w:t xml:space="preserve"> </w:t>
      </w:r>
      <w:r w:rsidR="00A62B9D">
        <w:t>technology is that the nanofilter has a higher flux rate. This me</w:t>
      </w:r>
      <w:r w:rsidR="008177B8">
        <w:t>ans that fewer membrane components</w:t>
      </w:r>
      <w:r w:rsidR="00A62B9D">
        <w:t xml:space="preserve"> are required and </w:t>
      </w:r>
      <w:r>
        <w:t>it</w:t>
      </w:r>
      <w:r w:rsidR="00A62B9D">
        <w:t xml:space="preserve"> operates at a lower pump pressure, thereby offering savings in pumping costs.</w:t>
      </w:r>
    </w:p>
    <w:p w:rsidR="00A62B9D" w:rsidRDefault="00A62B9D" w:rsidP="00A62B9D">
      <w:pPr>
        <w:spacing w:line="360" w:lineRule="auto"/>
        <w:ind w:firstLine="720"/>
        <w:jc w:val="both"/>
      </w:pPr>
      <w:r>
        <w:t>Additionally at nanoscale these filter membranes may be engineered with specific properties e.g. alu</w:t>
      </w:r>
      <w:r w:rsidR="00465D30">
        <w:t>mina nanofilms reduce fouling b</w:t>
      </w:r>
      <w:r>
        <w:t xml:space="preserve">y providing an electropositive surface which repels many clogging agents. Similarly, </w:t>
      </w:r>
      <w:r w:rsidR="00CF62B4">
        <w:t>nanoscale zeolite membranes are</w:t>
      </w:r>
      <w:r>
        <w:t xml:space="preserve"> highly chemical, mechanical and temperature resistant with a large surface area and absorption capacity. Also</w:t>
      </w:r>
      <w:r w:rsidR="00170C1E">
        <w:t>,</w:t>
      </w:r>
      <w:r>
        <w:t xml:space="preserve"> it has been reported that the membranes made of carbon nanotubes can be readily cleaned by ultrasonic</w:t>
      </w:r>
      <w:r w:rsidR="00170C1E">
        <w:t>ation and autoclaving and hence the problem of fouling of these membranes can be addressed to a greater extent</w:t>
      </w:r>
      <w:r w:rsidR="0093158E">
        <w:t>.</w:t>
      </w:r>
      <w:r w:rsidR="0093158E" w:rsidRPr="009F6F7C">
        <w:rPr>
          <w:vertAlign w:val="superscript"/>
        </w:rPr>
        <w:t xml:space="preserve"> [</w:t>
      </w:r>
      <w:r w:rsidR="002D3426">
        <w:rPr>
          <w:vertAlign w:val="superscript"/>
        </w:rPr>
        <w:t>7</w:t>
      </w:r>
      <w:r w:rsidR="009F6F7C" w:rsidRPr="009F6F7C">
        <w:rPr>
          <w:vertAlign w:val="superscript"/>
        </w:rPr>
        <w:t>]</w:t>
      </w:r>
    </w:p>
    <w:p w:rsidR="003C2CD3" w:rsidRDefault="003C2CD3" w:rsidP="00A62B9D">
      <w:pPr>
        <w:spacing w:line="360" w:lineRule="auto"/>
        <w:ind w:firstLine="720"/>
        <w:jc w:val="both"/>
      </w:pPr>
    </w:p>
    <w:p w:rsidR="00170C1E" w:rsidRPr="0093158E" w:rsidRDefault="003C2CD3" w:rsidP="00170C1E">
      <w:pPr>
        <w:spacing w:line="360" w:lineRule="auto"/>
        <w:jc w:val="both"/>
        <w:rPr>
          <w:sz w:val="28"/>
          <w:szCs w:val="28"/>
        </w:rPr>
      </w:pPr>
      <w:r w:rsidRPr="0093158E">
        <w:rPr>
          <w:sz w:val="28"/>
          <w:szCs w:val="28"/>
        </w:rPr>
        <w:t xml:space="preserve">3.2 </w:t>
      </w:r>
      <w:r w:rsidR="00170C1E" w:rsidRPr="0093158E">
        <w:rPr>
          <w:sz w:val="28"/>
          <w:szCs w:val="28"/>
        </w:rPr>
        <w:t>Nanosorbents:</w:t>
      </w:r>
    </w:p>
    <w:p w:rsidR="00170C1E" w:rsidRDefault="00170C1E" w:rsidP="00170C1E">
      <w:pPr>
        <w:spacing w:line="360" w:lineRule="auto"/>
        <w:jc w:val="both"/>
      </w:pPr>
      <w:r>
        <w:tab/>
      </w:r>
      <w:r w:rsidR="00331347">
        <w:t>Sorbents are used as separation media in water purification to remove inorganic and organic pollutants from contaminated water.</w:t>
      </w:r>
      <w:r w:rsidR="009F6F7C">
        <w:t xml:space="preserve"> </w:t>
      </w:r>
      <w:r w:rsidR="00C967B8">
        <w:t xml:space="preserve">Nanoparticles have two key properties that make them particularly attractive as sorbents. On a mass basis, they have much larger surface areas than bulk particles. Nanoparticles can also be </w:t>
      </w:r>
      <w:r w:rsidR="00731895">
        <w:t>functionalized</w:t>
      </w:r>
      <w:r w:rsidR="00C967B8">
        <w:t xml:space="preserve"> with various chemical groups to increase their affinity towards target compounds. Several research groups are exploiting the unique properties of nanoparticles to develop high capacity and selective sorbents for metal ions and anions.</w:t>
      </w:r>
    </w:p>
    <w:p w:rsidR="00731895" w:rsidRDefault="00A87282" w:rsidP="00170C1E">
      <w:pPr>
        <w:spacing w:line="360" w:lineRule="auto"/>
        <w:jc w:val="both"/>
      </w:pPr>
      <w:r>
        <w:tab/>
        <w:t xml:space="preserve">Nanocrystalline zeolites have the ability to remediate water containing cationic species such as ammonium and heavy metals, as well as chemicals, such as </w:t>
      </w:r>
      <w:r w:rsidRPr="00A87282">
        <w:rPr>
          <w:vertAlign w:val="superscript"/>
        </w:rPr>
        <w:t>137</w:t>
      </w:r>
      <w:r>
        <w:t xml:space="preserve">Cs and </w:t>
      </w:r>
      <w:r w:rsidRPr="00A87282">
        <w:rPr>
          <w:vertAlign w:val="superscript"/>
        </w:rPr>
        <w:t>90</w:t>
      </w:r>
      <w:r>
        <w:t>Sr.</w:t>
      </w:r>
      <w:r w:rsidR="009F6F7C">
        <w:t xml:space="preserve"> </w:t>
      </w:r>
      <w:r>
        <w:t xml:space="preserve">These radioactive species are found in nuclear plant waste water and polluted ground water. </w:t>
      </w:r>
      <w:r w:rsidR="002D3426">
        <w:rPr>
          <w:vertAlign w:val="superscript"/>
        </w:rPr>
        <w:t>[8</w:t>
      </w:r>
      <w:r w:rsidRPr="00A87282">
        <w:rPr>
          <w:vertAlign w:val="superscript"/>
        </w:rPr>
        <w:t>]</w:t>
      </w:r>
    </w:p>
    <w:p w:rsidR="00A87282" w:rsidRDefault="00A87282" w:rsidP="00731895">
      <w:pPr>
        <w:spacing w:line="360" w:lineRule="auto"/>
        <w:ind w:firstLine="720"/>
        <w:jc w:val="both"/>
      </w:pPr>
      <w:r>
        <w:t>Along with these the carbonaceous nanomaterials i.e. fullerenes</w:t>
      </w:r>
      <w:r w:rsidR="00CF62B4">
        <w:t>,</w:t>
      </w:r>
      <w:r>
        <w:t xml:space="preserve"> serve as high capacity and selective sorbents for organic solutes in aqueous solutions.</w:t>
      </w:r>
    </w:p>
    <w:p w:rsidR="005B69EF" w:rsidRDefault="005B69EF" w:rsidP="00170C1E">
      <w:pPr>
        <w:spacing w:line="360" w:lineRule="auto"/>
        <w:jc w:val="both"/>
      </w:pPr>
    </w:p>
    <w:p w:rsidR="00731895" w:rsidRDefault="00731895" w:rsidP="00170C1E">
      <w:pPr>
        <w:spacing w:line="360" w:lineRule="auto"/>
        <w:jc w:val="both"/>
        <w:rPr>
          <w:sz w:val="28"/>
          <w:szCs w:val="28"/>
        </w:rPr>
      </w:pPr>
    </w:p>
    <w:p w:rsidR="00731895" w:rsidRDefault="00731895" w:rsidP="00170C1E">
      <w:pPr>
        <w:spacing w:line="360" w:lineRule="auto"/>
        <w:jc w:val="both"/>
        <w:rPr>
          <w:sz w:val="28"/>
          <w:szCs w:val="28"/>
        </w:rPr>
      </w:pPr>
    </w:p>
    <w:p w:rsidR="00A87282" w:rsidRPr="0093158E" w:rsidRDefault="003C2CD3" w:rsidP="00170C1E">
      <w:pPr>
        <w:spacing w:line="360" w:lineRule="auto"/>
        <w:jc w:val="both"/>
        <w:rPr>
          <w:sz w:val="28"/>
          <w:szCs w:val="28"/>
        </w:rPr>
      </w:pPr>
      <w:r w:rsidRPr="0093158E">
        <w:rPr>
          <w:sz w:val="28"/>
          <w:szCs w:val="28"/>
        </w:rPr>
        <w:t xml:space="preserve">3.3 </w:t>
      </w:r>
      <w:r w:rsidR="00A87282" w:rsidRPr="0093158E">
        <w:rPr>
          <w:sz w:val="28"/>
          <w:szCs w:val="28"/>
        </w:rPr>
        <w:t>Nanocatalysts and redox active nanoparticles:</w:t>
      </w:r>
    </w:p>
    <w:p w:rsidR="00A87282" w:rsidRDefault="00AA696D" w:rsidP="003C2CD3">
      <w:pPr>
        <w:spacing w:line="360" w:lineRule="auto"/>
        <w:ind w:firstLine="720"/>
        <w:jc w:val="both"/>
      </w:pPr>
      <w:r>
        <w:t>Nanoparticles have great potential as water-purification catalysts and redox active media due their large surface areas and their size and shape dependent optical, electronic and catalytic properties.</w:t>
      </w:r>
      <w:r w:rsidR="009F6F7C">
        <w:t xml:space="preserve"> </w:t>
      </w:r>
      <w:r w:rsidR="005F3C47">
        <w:t>They can chemically degrade</w:t>
      </w:r>
      <w:r>
        <w:t xml:space="preserve"> </w:t>
      </w:r>
      <w:r w:rsidR="005F3C47">
        <w:t xml:space="preserve">pollutants instead of moving them somewhere else, including pollutants for which existing technologies are </w:t>
      </w:r>
      <w:r w:rsidR="0093158E">
        <w:t xml:space="preserve">inefficient </w:t>
      </w:r>
      <w:r w:rsidR="005F3C47">
        <w:t>or prohibitively expensive. Researchers from Indian Institute of Science, Bangalore are using the nanotitanium oxide particles for this very purpose.</w:t>
      </w:r>
      <w:r w:rsidR="00251723">
        <w:t xml:space="preserve"> </w:t>
      </w:r>
      <w:r>
        <w:t>TiO</w:t>
      </w:r>
      <w:r w:rsidRPr="00AA696D">
        <w:rPr>
          <w:vertAlign w:val="subscript"/>
        </w:rPr>
        <w:t>2</w:t>
      </w:r>
      <w:r>
        <w:t xml:space="preserve"> particles are very versatile and can serve both as oxidative and reductive catalysts for organic and inorganic pollutants. It has been reported that the removal of total organic carbon from waters contaminated with organic wastes was greatly enhanced by the addition </w:t>
      </w:r>
      <w:r w:rsidR="0093158E">
        <w:t>of TiO2</w:t>
      </w:r>
      <w:r>
        <w:rPr>
          <w:vertAlign w:val="subscript"/>
        </w:rPr>
        <w:t xml:space="preserve"> </w:t>
      </w:r>
      <w:r>
        <w:t xml:space="preserve">particles. </w:t>
      </w:r>
      <w:r w:rsidR="00731895">
        <w:rPr>
          <w:vertAlign w:val="superscript"/>
        </w:rPr>
        <w:t>[7</w:t>
      </w:r>
      <w:r w:rsidR="009F6F7C" w:rsidRPr="009F6F7C">
        <w:rPr>
          <w:vertAlign w:val="superscript"/>
        </w:rPr>
        <w:t>]</w:t>
      </w:r>
    </w:p>
    <w:p w:rsidR="00A87282" w:rsidRDefault="002C7325" w:rsidP="00170C1E">
      <w:pPr>
        <w:spacing w:line="360" w:lineRule="auto"/>
        <w:jc w:val="both"/>
      </w:pPr>
      <w:r>
        <w:tab/>
        <w:t>Nanoscale zerovalent iron (Fe</w:t>
      </w:r>
      <w:r w:rsidRPr="002C7325">
        <w:rPr>
          <w:vertAlign w:val="superscript"/>
        </w:rPr>
        <w:t>0</w:t>
      </w:r>
      <w:r>
        <w:t>) and bimettalic Fe</w:t>
      </w:r>
      <w:r w:rsidRPr="002C7325">
        <w:rPr>
          <w:vertAlign w:val="superscript"/>
        </w:rPr>
        <w:t>0</w:t>
      </w:r>
      <w:r>
        <w:rPr>
          <w:vertAlign w:val="superscript"/>
        </w:rPr>
        <w:t xml:space="preserve"> </w:t>
      </w:r>
      <w:r>
        <w:t>have emerged as effective redox media for the detoxification of organic and inorganic pollutants in aqueous solutions. These nanomaterials have larger surface areas and reactivity than bulk Fe</w:t>
      </w:r>
      <w:r w:rsidRPr="002C7325">
        <w:rPr>
          <w:vertAlign w:val="superscript"/>
        </w:rPr>
        <w:t>0</w:t>
      </w:r>
      <w:r>
        <w:rPr>
          <w:vertAlign w:val="superscript"/>
        </w:rPr>
        <w:t xml:space="preserve"> </w:t>
      </w:r>
      <w:r>
        <w:t>particles. It has been reported by Zhang</w:t>
      </w:r>
      <w:r w:rsidR="00465E0B">
        <w:rPr>
          <w:vertAlign w:val="superscript"/>
        </w:rPr>
        <w:t>[9</w:t>
      </w:r>
      <w:r w:rsidRPr="002C7325">
        <w:rPr>
          <w:vertAlign w:val="superscript"/>
        </w:rPr>
        <w:t>]</w:t>
      </w:r>
      <w:r>
        <w:t xml:space="preserve"> that these nanoscale Fe</w:t>
      </w:r>
      <w:r w:rsidRPr="002C7325">
        <w:rPr>
          <w:vertAlign w:val="superscript"/>
        </w:rPr>
        <w:t>0</w:t>
      </w:r>
      <w:r>
        <w:rPr>
          <w:vertAlign w:val="superscript"/>
        </w:rPr>
        <w:t xml:space="preserve"> </w:t>
      </w:r>
      <w:r>
        <w:t xml:space="preserve"> and Fe</w:t>
      </w:r>
      <w:r w:rsidRPr="002C7325">
        <w:rPr>
          <w:vertAlign w:val="superscript"/>
        </w:rPr>
        <w:t>0</w:t>
      </w:r>
      <w:r>
        <w:rPr>
          <w:vertAlign w:val="superscript"/>
        </w:rPr>
        <w:t xml:space="preserve"> </w:t>
      </w:r>
      <w:r>
        <w:t>/Pt</w:t>
      </w:r>
      <w:r w:rsidRPr="002C7325">
        <w:rPr>
          <w:vertAlign w:val="superscript"/>
        </w:rPr>
        <w:t>0</w:t>
      </w:r>
      <w:r>
        <w:t>,</w:t>
      </w:r>
      <w:r w:rsidRPr="002C7325">
        <w:t xml:space="preserve"> </w:t>
      </w:r>
      <w:r>
        <w:t>Fe</w:t>
      </w:r>
      <w:r w:rsidRPr="002C7325">
        <w:rPr>
          <w:vertAlign w:val="superscript"/>
        </w:rPr>
        <w:t>0</w:t>
      </w:r>
      <w:r>
        <w:rPr>
          <w:vertAlign w:val="superscript"/>
        </w:rPr>
        <w:t xml:space="preserve"> </w:t>
      </w:r>
      <w:r>
        <w:t>/Pd</w:t>
      </w:r>
      <w:r w:rsidRPr="002C7325">
        <w:rPr>
          <w:vertAlign w:val="superscript"/>
        </w:rPr>
        <w:t>0</w:t>
      </w:r>
      <w:r>
        <w:t>, Fe</w:t>
      </w:r>
      <w:r w:rsidRPr="002C7325">
        <w:rPr>
          <w:vertAlign w:val="superscript"/>
        </w:rPr>
        <w:t>0</w:t>
      </w:r>
      <w:r>
        <w:rPr>
          <w:vertAlign w:val="superscript"/>
        </w:rPr>
        <w:t xml:space="preserve"> </w:t>
      </w:r>
      <w:r>
        <w:t>/Ag</w:t>
      </w:r>
      <w:r w:rsidRPr="002C7325">
        <w:rPr>
          <w:vertAlign w:val="superscript"/>
        </w:rPr>
        <w:t>0</w:t>
      </w:r>
      <w:r>
        <w:t>, Fe</w:t>
      </w:r>
      <w:r w:rsidRPr="002C7325">
        <w:rPr>
          <w:vertAlign w:val="superscript"/>
        </w:rPr>
        <w:t>0</w:t>
      </w:r>
      <w:r>
        <w:t>/ Ni</w:t>
      </w:r>
      <w:r w:rsidRPr="002C7325">
        <w:rPr>
          <w:vertAlign w:val="superscript"/>
        </w:rPr>
        <w:t>0</w:t>
      </w:r>
      <w:r>
        <w:t xml:space="preserve"> and Fe</w:t>
      </w:r>
      <w:r w:rsidRPr="002C7325">
        <w:rPr>
          <w:vertAlign w:val="superscript"/>
        </w:rPr>
        <w:t>0</w:t>
      </w:r>
      <w:r>
        <w:t>/ Co</w:t>
      </w:r>
      <w:r w:rsidRPr="002C7325">
        <w:rPr>
          <w:vertAlign w:val="superscript"/>
        </w:rPr>
        <w:t>0</w:t>
      </w:r>
      <w:r>
        <w:rPr>
          <w:vertAlign w:val="superscript"/>
        </w:rPr>
        <w:t xml:space="preserve"> </w:t>
      </w:r>
      <w:r>
        <w:t xml:space="preserve"> particles can reduce a variety of organic pollutants(e.g., chlorinated alkanes and alkenes, chlorinated benzenes, pesticides, organic dyes and nitro aromatics) and inorganic anions(e.g., nitrates) in </w:t>
      </w:r>
      <w:r w:rsidR="0093158E">
        <w:t>aqueous</w:t>
      </w:r>
      <w:r>
        <w:t xml:space="preserve"> solutions</w:t>
      </w:r>
      <w:r w:rsidR="005F3C47">
        <w:t>, to</w:t>
      </w:r>
      <w:r w:rsidR="00607AFD">
        <w:t xml:space="preserve"> less toxic and recalcitrant by</w:t>
      </w:r>
      <w:r w:rsidR="005F3C47">
        <w:t>products.</w:t>
      </w:r>
    </w:p>
    <w:p w:rsidR="007A79C8" w:rsidRDefault="005F3C47" w:rsidP="00DA2F67">
      <w:pPr>
        <w:spacing w:line="360" w:lineRule="auto"/>
        <w:jc w:val="both"/>
      </w:pPr>
      <w:r>
        <w:tab/>
        <w:t>Dendrimer encapsulated nanocatalysts</w:t>
      </w:r>
      <w:r w:rsidR="0093158E">
        <w:t xml:space="preserve"> </w:t>
      </w:r>
      <w:r>
        <w:t xml:space="preserve">(DEN’s) are also being evaluated for water treatment. Dendrimer nanocatalysts containing silver, palladium and platinum is reported to </w:t>
      </w:r>
    </w:p>
    <w:p w:rsidR="007A79C8" w:rsidRDefault="007A79C8" w:rsidP="00170C1E">
      <w:pPr>
        <w:spacing w:line="360" w:lineRule="auto"/>
        <w:jc w:val="both"/>
      </w:pPr>
    </w:p>
    <w:p w:rsidR="007A79C8" w:rsidRPr="0093158E" w:rsidRDefault="005741BC" w:rsidP="005B69EF">
      <w:pPr>
        <w:spacing w:line="360" w:lineRule="auto"/>
        <w:rPr>
          <w:color w:val="000000" w:themeColor="text1"/>
        </w:rPr>
      </w:pPr>
      <w:r w:rsidRPr="005741BC">
        <w:rPr>
          <w:b/>
          <w:color w:val="000000" w:themeColor="text1"/>
        </w:rPr>
        <w:t>Table</w:t>
      </w:r>
      <w:r>
        <w:rPr>
          <w:b/>
          <w:color w:val="000000" w:themeColor="text1"/>
        </w:rPr>
        <w:t xml:space="preserve"> </w:t>
      </w:r>
      <w:r w:rsidRPr="005741BC">
        <w:rPr>
          <w:b/>
          <w:color w:val="000000" w:themeColor="text1"/>
        </w:rPr>
        <w:t>3.1</w:t>
      </w:r>
      <w:r w:rsidR="0070690D" w:rsidRPr="0093158E">
        <w:rPr>
          <w:b/>
          <w:color w:val="000000" w:themeColor="text1"/>
          <w:sz w:val="28"/>
          <w:szCs w:val="28"/>
        </w:rPr>
        <w:t>:</w:t>
      </w:r>
      <w:r w:rsidR="003C2CD3" w:rsidRPr="005B69EF">
        <w:rPr>
          <w:color w:val="000000" w:themeColor="text1"/>
          <w:sz w:val="28"/>
          <w:szCs w:val="28"/>
        </w:rPr>
        <w:t xml:space="preserve"> </w:t>
      </w:r>
      <w:r w:rsidR="003C2CD3" w:rsidRPr="0093158E">
        <w:rPr>
          <w:color w:val="000000" w:themeColor="text1"/>
        </w:rPr>
        <w:t xml:space="preserve">Nanotech products in </w:t>
      </w:r>
      <w:r w:rsidR="002D3426" w:rsidRPr="0093158E">
        <w:rPr>
          <w:color w:val="000000" w:themeColor="text1"/>
        </w:rPr>
        <w:t>market</w:t>
      </w:r>
      <w:r w:rsidR="002D3426" w:rsidRPr="002D3426">
        <w:rPr>
          <w:color w:val="000000" w:themeColor="text1"/>
          <w:vertAlign w:val="superscript"/>
        </w:rPr>
        <w:t xml:space="preserve"> [</w:t>
      </w:r>
      <w:r w:rsidR="00465E0B">
        <w:rPr>
          <w:color w:val="000000" w:themeColor="text1"/>
          <w:vertAlign w:val="superscript"/>
        </w:rPr>
        <w:t>10</w:t>
      </w:r>
      <w:r>
        <w:rPr>
          <w:color w:val="000000" w:themeColor="text1"/>
          <w:vertAlign w:val="superscript"/>
        </w:rPr>
        <w:t>]</w:t>
      </w:r>
    </w:p>
    <w:tbl>
      <w:tblPr>
        <w:tblStyle w:val="LightShading-Accent11"/>
        <w:tblW w:w="0" w:type="auto"/>
        <w:tblLook w:val="04A0"/>
      </w:tblPr>
      <w:tblGrid>
        <w:gridCol w:w="2293"/>
        <w:gridCol w:w="2293"/>
        <w:gridCol w:w="2294"/>
        <w:gridCol w:w="2294"/>
      </w:tblGrid>
      <w:tr w:rsidR="007A79C8" w:rsidRPr="00731895" w:rsidTr="001F74F1">
        <w:trPr>
          <w:cnfStyle w:val="100000000000"/>
        </w:trPr>
        <w:tc>
          <w:tcPr>
            <w:cnfStyle w:val="001000000000"/>
            <w:tcW w:w="2293" w:type="dxa"/>
            <w:shd w:val="clear" w:color="auto" w:fill="auto"/>
          </w:tcPr>
          <w:p w:rsidR="007A79C8" w:rsidRPr="00731895" w:rsidRDefault="007A79C8" w:rsidP="00731895">
            <w:pPr>
              <w:spacing w:line="360" w:lineRule="auto"/>
              <w:rPr>
                <w:b w:val="0"/>
                <w:sz w:val="24"/>
                <w:szCs w:val="24"/>
              </w:rPr>
            </w:pPr>
            <w:r w:rsidRPr="00731895">
              <w:rPr>
                <w:b w:val="0"/>
                <w:sz w:val="24"/>
                <w:szCs w:val="24"/>
              </w:rPr>
              <w:t>Product</w:t>
            </w:r>
          </w:p>
        </w:tc>
        <w:tc>
          <w:tcPr>
            <w:tcW w:w="2293" w:type="dxa"/>
            <w:shd w:val="clear" w:color="auto" w:fill="auto"/>
          </w:tcPr>
          <w:p w:rsidR="007A79C8" w:rsidRPr="00731895" w:rsidRDefault="007A79C8" w:rsidP="00731895">
            <w:pPr>
              <w:spacing w:line="360" w:lineRule="auto"/>
              <w:cnfStyle w:val="100000000000"/>
              <w:rPr>
                <w:b w:val="0"/>
                <w:sz w:val="24"/>
                <w:szCs w:val="24"/>
              </w:rPr>
            </w:pPr>
            <w:r w:rsidRPr="00731895">
              <w:rPr>
                <w:b w:val="0"/>
                <w:sz w:val="24"/>
                <w:szCs w:val="24"/>
              </w:rPr>
              <w:t>How it works</w:t>
            </w:r>
          </w:p>
        </w:tc>
        <w:tc>
          <w:tcPr>
            <w:tcW w:w="2294" w:type="dxa"/>
            <w:shd w:val="clear" w:color="auto" w:fill="auto"/>
          </w:tcPr>
          <w:p w:rsidR="007A79C8" w:rsidRPr="00731895" w:rsidRDefault="007A79C8" w:rsidP="00731895">
            <w:pPr>
              <w:spacing w:line="360" w:lineRule="auto"/>
              <w:cnfStyle w:val="100000000000"/>
              <w:rPr>
                <w:b w:val="0"/>
                <w:sz w:val="24"/>
                <w:szCs w:val="24"/>
              </w:rPr>
            </w:pPr>
            <w:r w:rsidRPr="00731895">
              <w:rPr>
                <w:b w:val="0"/>
                <w:sz w:val="24"/>
                <w:szCs w:val="24"/>
              </w:rPr>
              <w:t>Importance</w:t>
            </w:r>
          </w:p>
        </w:tc>
        <w:tc>
          <w:tcPr>
            <w:tcW w:w="2294" w:type="dxa"/>
            <w:shd w:val="clear" w:color="auto" w:fill="auto"/>
          </w:tcPr>
          <w:p w:rsidR="007A79C8" w:rsidRPr="00731895" w:rsidRDefault="007A79C8" w:rsidP="00731895">
            <w:pPr>
              <w:spacing w:line="360" w:lineRule="auto"/>
              <w:cnfStyle w:val="100000000000"/>
              <w:rPr>
                <w:b w:val="0"/>
                <w:sz w:val="24"/>
                <w:szCs w:val="24"/>
              </w:rPr>
            </w:pPr>
            <w:r w:rsidRPr="00731895">
              <w:rPr>
                <w:b w:val="0"/>
                <w:sz w:val="24"/>
                <w:szCs w:val="24"/>
              </w:rPr>
              <w:t>Developers</w:t>
            </w:r>
          </w:p>
        </w:tc>
      </w:tr>
      <w:tr w:rsidR="001F74F1" w:rsidRPr="00731895" w:rsidTr="001F74F1">
        <w:trPr>
          <w:cnfStyle w:val="000000100000"/>
        </w:trPr>
        <w:tc>
          <w:tcPr>
            <w:cnfStyle w:val="001000000000"/>
            <w:tcW w:w="2293" w:type="dxa"/>
            <w:shd w:val="clear" w:color="auto" w:fill="auto"/>
          </w:tcPr>
          <w:p w:rsidR="007A79C8" w:rsidRPr="00731895" w:rsidRDefault="007A79C8" w:rsidP="00731895">
            <w:pPr>
              <w:spacing w:line="360" w:lineRule="auto"/>
              <w:rPr>
                <w:b w:val="0"/>
                <w:sz w:val="24"/>
                <w:szCs w:val="24"/>
              </w:rPr>
            </w:pPr>
            <w:r w:rsidRPr="00731895">
              <w:rPr>
                <w:b w:val="0"/>
                <w:sz w:val="24"/>
                <w:szCs w:val="24"/>
              </w:rPr>
              <w:t>Nanorust to remove arsceni</w:t>
            </w:r>
            <w:r w:rsidR="0070690D" w:rsidRPr="00731895">
              <w:rPr>
                <w:b w:val="0"/>
                <w:sz w:val="24"/>
                <w:szCs w:val="24"/>
              </w:rPr>
              <w:t>c</w:t>
            </w:r>
          </w:p>
        </w:tc>
        <w:tc>
          <w:tcPr>
            <w:tcW w:w="2293" w:type="dxa"/>
            <w:shd w:val="clear" w:color="auto" w:fill="auto"/>
          </w:tcPr>
          <w:p w:rsidR="007A79C8" w:rsidRPr="00731895" w:rsidRDefault="007A79C8" w:rsidP="00731895">
            <w:pPr>
              <w:spacing w:line="360" w:lineRule="auto"/>
              <w:cnfStyle w:val="000000100000"/>
              <w:rPr>
                <w:sz w:val="24"/>
                <w:szCs w:val="24"/>
              </w:rPr>
            </w:pPr>
            <w:r w:rsidRPr="00731895">
              <w:rPr>
                <w:sz w:val="24"/>
                <w:szCs w:val="24"/>
              </w:rPr>
              <w:t>Magnetic nanoparticles of iron oxide suspended in water bind arscenic, which is then removed with a magnet</w:t>
            </w:r>
          </w:p>
        </w:tc>
        <w:tc>
          <w:tcPr>
            <w:tcW w:w="2294" w:type="dxa"/>
            <w:shd w:val="clear" w:color="auto" w:fill="auto"/>
          </w:tcPr>
          <w:p w:rsidR="007A79C8" w:rsidRPr="00731895" w:rsidRDefault="004B03F9" w:rsidP="00731895">
            <w:pPr>
              <w:spacing w:line="360" w:lineRule="auto"/>
              <w:cnfStyle w:val="000000100000"/>
              <w:rPr>
                <w:sz w:val="24"/>
                <w:szCs w:val="24"/>
              </w:rPr>
            </w:pPr>
            <w:r w:rsidRPr="00731895">
              <w:rPr>
                <w:sz w:val="24"/>
                <w:szCs w:val="24"/>
              </w:rPr>
              <w:t>India, Bangladesh and other developing countries suffer thousands of cases of arscenic poisoning each year, linked to poisoning of wells.</w:t>
            </w:r>
          </w:p>
          <w:p w:rsidR="004B03F9" w:rsidRPr="00731895" w:rsidRDefault="004B03F9" w:rsidP="00731895">
            <w:pPr>
              <w:spacing w:line="360" w:lineRule="auto"/>
              <w:cnfStyle w:val="000000100000"/>
              <w:rPr>
                <w:sz w:val="24"/>
                <w:szCs w:val="24"/>
              </w:rPr>
            </w:pPr>
          </w:p>
        </w:tc>
        <w:tc>
          <w:tcPr>
            <w:tcW w:w="2294" w:type="dxa"/>
            <w:shd w:val="clear" w:color="auto" w:fill="auto"/>
          </w:tcPr>
          <w:p w:rsidR="007A79C8" w:rsidRPr="00731895" w:rsidRDefault="004B03F9" w:rsidP="00731895">
            <w:pPr>
              <w:spacing w:line="360" w:lineRule="auto"/>
              <w:cnfStyle w:val="000000100000"/>
              <w:rPr>
                <w:sz w:val="24"/>
                <w:szCs w:val="24"/>
              </w:rPr>
            </w:pPr>
            <w:r w:rsidRPr="00731895">
              <w:rPr>
                <w:sz w:val="24"/>
                <w:szCs w:val="24"/>
              </w:rPr>
              <w:t>Rice University, United States.</w:t>
            </w:r>
          </w:p>
        </w:tc>
      </w:tr>
      <w:tr w:rsidR="007A79C8" w:rsidRPr="00731895" w:rsidTr="001F74F1">
        <w:tc>
          <w:tcPr>
            <w:cnfStyle w:val="001000000000"/>
            <w:tcW w:w="2293" w:type="dxa"/>
            <w:shd w:val="clear" w:color="auto" w:fill="auto"/>
          </w:tcPr>
          <w:p w:rsidR="007A79C8" w:rsidRPr="00731895" w:rsidRDefault="004B03F9" w:rsidP="00731895">
            <w:pPr>
              <w:spacing w:line="360" w:lineRule="auto"/>
              <w:rPr>
                <w:b w:val="0"/>
                <w:sz w:val="24"/>
                <w:szCs w:val="24"/>
              </w:rPr>
            </w:pPr>
            <w:r w:rsidRPr="00731895">
              <w:rPr>
                <w:b w:val="0"/>
                <w:sz w:val="24"/>
                <w:szCs w:val="24"/>
              </w:rPr>
              <w:t>Desalination membrane</w:t>
            </w:r>
          </w:p>
        </w:tc>
        <w:tc>
          <w:tcPr>
            <w:tcW w:w="2293" w:type="dxa"/>
            <w:shd w:val="clear" w:color="auto" w:fill="auto"/>
          </w:tcPr>
          <w:p w:rsidR="007A79C8" w:rsidRPr="00731895" w:rsidRDefault="004B03F9" w:rsidP="00731895">
            <w:pPr>
              <w:spacing w:line="360" w:lineRule="auto"/>
              <w:cnfStyle w:val="000000000000"/>
              <w:rPr>
                <w:sz w:val="24"/>
                <w:szCs w:val="24"/>
              </w:rPr>
            </w:pPr>
            <w:r w:rsidRPr="00731895">
              <w:rPr>
                <w:sz w:val="24"/>
                <w:szCs w:val="24"/>
              </w:rPr>
              <w:t>A combination of polymers and nanoparticles that draws in water ions and repels dissolved salts.</w:t>
            </w:r>
          </w:p>
          <w:p w:rsidR="004B03F9" w:rsidRPr="00731895" w:rsidRDefault="004B03F9" w:rsidP="00731895">
            <w:pPr>
              <w:spacing w:line="360" w:lineRule="auto"/>
              <w:cnfStyle w:val="000000000000"/>
              <w:rPr>
                <w:sz w:val="24"/>
                <w:szCs w:val="24"/>
              </w:rPr>
            </w:pPr>
          </w:p>
        </w:tc>
        <w:tc>
          <w:tcPr>
            <w:tcW w:w="2294" w:type="dxa"/>
            <w:shd w:val="clear" w:color="auto" w:fill="auto"/>
          </w:tcPr>
          <w:p w:rsidR="007A79C8" w:rsidRPr="00731895" w:rsidRDefault="004B03F9" w:rsidP="00731895">
            <w:pPr>
              <w:spacing w:line="360" w:lineRule="auto"/>
              <w:cnfStyle w:val="000000000000"/>
              <w:rPr>
                <w:sz w:val="24"/>
                <w:szCs w:val="24"/>
              </w:rPr>
            </w:pPr>
            <w:r w:rsidRPr="00731895">
              <w:rPr>
                <w:sz w:val="24"/>
                <w:szCs w:val="24"/>
              </w:rPr>
              <w:t>Already in the market, this membrane enables desalination with lower energy costs than reverse osmosis.</w:t>
            </w:r>
          </w:p>
        </w:tc>
        <w:tc>
          <w:tcPr>
            <w:tcW w:w="2294" w:type="dxa"/>
            <w:shd w:val="clear" w:color="auto" w:fill="auto"/>
          </w:tcPr>
          <w:p w:rsidR="007A79C8" w:rsidRPr="00731895" w:rsidRDefault="004B03F9" w:rsidP="00731895">
            <w:pPr>
              <w:spacing w:line="360" w:lineRule="auto"/>
              <w:cnfStyle w:val="000000000000"/>
              <w:rPr>
                <w:sz w:val="24"/>
                <w:szCs w:val="24"/>
              </w:rPr>
            </w:pPr>
            <w:r w:rsidRPr="00731895">
              <w:rPr>
                <w:sz w:val="24"/>
                <w:szCs w:val="24"/>
              </w:rPr>
              <w:t>University of California, Los Angeles and NanoH</w:t>
            </w:r>
            <w:r w:rsidRPr="00731895">
              <w:rPr>
                <w:sz w:val="24"/>
                <w:szCs w:val="24"/>
                <w:vertAlign w:val="subscript"/>
              </w:rPr>
              <w:t>2</w:t>
            </w:r>
            <w:r w:rsidRPr="00731895">
              <w:rPr>
                <w:sz w:val="24"/>
                <w:szCs w:val="24"/>
              </w:rPr>
              <w:t>O</w:t>
            </w:r>
          </w:p>
        </w:tc>
      </w:tr>
      <w:tr w:rsidR="001F74F1" w:rsidRPr="00731895" w:rsidTr="001F74F1">
        <w:trPr>
          <w:cnfStyle w:val="000000100000"/>
        </w:trPr>
        <w:tc>
          <w:tcPr>
            <w:cnfStyle w:val="001000000000"/>
            <w:tcW w:w="2293" w:type="dxa"/>
            <w:shd w:val="clear" w:color="auto" w:fill="auto"/>
          </w:tcPr>
          <w:p w:rsidR="007A79C8" w:rsidRPr="00731895" w:rsidRDefault="004B03F9" w:rsidP="00731895">
            <w:pPr>
              <w:spacing w:line="360" w:lineRule="auto"/>
              <w:rPr>
                <w:b w:val="0"/>
                <w:sz w:val="24"/>
                <w:szCs w:val="24"/>
              </w:rPr>
            </w:pPr>
            <w:r w:rsidRPr="00731895">
              <w:rPr>
                <w:b w:val="0"/>
                <w:sz w:val="24"/>
                <w:szCs w:val="24"/>
              </w:rPr>
              <w:t>Nanofiltration Membrane</w:t>
            </w:r>
          </w:p>
        </w:tc>
        <w:tc>
          <w:tcPr>
            <w:tcW w:w="2293" w:type="dxa"/>
            <w:shd w:val="clear" w:color="auto" w:fill="auto"/>
          </w:tcPr>
          <w:p w:rsidR="007A79C8" w:rsidRPr="00731895" w:rsidRDefault="004B03F9" w:rsidP="00731895">
            <w:pPr>
              <w:spacing w:line="360" w:lineRule="auto"/>
              <w:cnfStyle w:val="000000100000"/>
              <w:rPr>
                <w:sz w:val="24"/>
                <w:szCs w:val="24"/>
              </w:rPr>
            </w:pPr>
            <w:r w:rsidRPr="00731895">
              <w:rPr>
                <w:sz w:val="24"/>
                <w:szCs w:val="24"/>
              </w:rPr>
              <w:t>Membrane made up of polymers with a pore size ranging from 0.1-10nm</w:t>
            </w:r>
          </w:p>
        </w:tc>
        <w:tc>
          <w:tcPr>
            <w:tcW w:w="2294" w:type="dxa"/>
            <w:shd w:val="clear" w:color="auto" w:fill="auto"/>
          </w:tcPr>
          <w:p w:rsidR="007A79C8" w:rsidRPr="00731895" w:rsidRDefault="004B03F9" w:rsidP="00731895">
            <w:pPr>
              <w:spacing w:line="360" w:lineRule="auto"/>
              <w:cnfStyle w:val="000000100000"/>
              <w:rPr>
                <w:sz w:val="24"/>
                <w:szCs w:val="24"/>
              </w:rPr>
            </w:pPr>
            <w:r w:rsidRPr="00731895">
              <w:rPr>
                <w:sz w:val="24"/>
                <w:szCs w:val="24"/>
              </w:rPr>
              <w:t>Field tested to treat drinking water in China and desalinate water in Iran. Using this membrane requires less enrgy than reverse osmosis.</w:t>
            </w:r>
          </w:p>
          <w:p w:rsidR="00DA2F67" w:rsidRPr="00731895" w:rsidRDefault="00DA2F67" w:rsidP="00731895">
            <w:pPr>
              <w:spacing w:line="360" w:lineRule="auto"/>
              <w:cnfStyle w:val="000000100000"/>
              <w:rPr>
                <w:sz w:val="24"/>
                <w:szCs w:val="24"/>
              </w:rPr>
            </w:pPr>
          </w:p>
        </w:tc>
        <w:tc>
          <w:tcPr>
            <w:tcW w:w="2294" w:type="dxa"/>
            <w:shd w:val="clear" w:color="auto" w:fill="auto"/>
          </w:tcPr>
          <w:p w:rsidR="007A79C8" w:rsidRPr="00731895" w:rsidRDefault="004B03F9" w:rsidP="00731895">
            <w:pPr>
              <w:spacing w:line="360" w:lineRule="auto"/>
              <w:cnfStyle w:val="000000100000"/>
              <w:rPr>
                <w:sz w:val="24"/>
                <w:szCs w:val="24"/>
              </w:rPr>
            </w:pPr>
            <w:r w:rsidRPr="00731895">
              <w:rPr>
                <w:sz w:val="24"/>
                <w:szCs w:val="24"/>
              </w:rPr>
              <w:t>Sachen Industries, Korea.</w:t>
            </w:r>
          </w:p>
        </w:tc>
      </w:tr>
      <w:tr w:rsidR="007A79C8" w:rsidRPr="00731895" w:rsidTr="001F74F1">
        <w:tc>
          <w:tcPr>
            <w:cnfStyle w:val="001000000000"/>
            <w:tcW w:w="2293" w:type="dxa"/>
            <w:shd w:val="clear" w:color="auto" w:fill="auto"/>
          </w:tcPr>
          <w:p w:rsidR="007A79C8" w:rsidRPr="00731895" w:rsidRDefault="004B03F9" w:rsidP="00731895">
            <w:pPr>
              <w:spacing w:line="360" w:lineRule="auto"/>
              <w:rPr>
                <w:b w:val="0"/>
                <w:sz w:val="24"/>
                <w:szCs w:val="24"/>
              </w:rPr>
            </w:pPr>
            <w:r w:rsidRPr="00731895">
              <w:rPr>
                <w:b w:val="0"/>
                <w:sz w:val="24"/>
                <w:szCs w:val="24"/>
              </w:rPr>
              <w:t>Nanomesh waterstick</w:t>
            </w:r>
          </w:p>
        </w:tc>
        <w:tc>
          <w:tcPr>
            <w:tcW w:w="2293" w:type="dxa"/>
            <w:shd w:val="clear" w:color="auto" w:fill="auto"/>
          </w:tcPr>
          <w:p w:rsidR="007A79C8" w:rsidRPr="00731895" w:rsidRDefault="004B03F9" w:rsidP="00731895">
            <w:pPr>
              <w:spacing w:line="360" w:lineRule="auto"/>
              <w:cnfStyle w:val="000000000000"/>
              <w:rPr>
                <w:sz w:val="24"/>
                <w:szCs w:val="24"/>
              </w:rPr>
            </w:pPr>
            <w:r w:rsidRPr="00731895">
              <w:rPr>
                <w:sz w:val="24"/>
                <w:szCs w:val="24"/>
              </w:rPr>
              <w:t>A straw like filtration device that uses carbon nanotubes plaed on a flexible, porous material.</w:t>
            </w:r>
          </w:p>
        </w:tc>
        <w:tc>
          <w:tcPr>
            <w:tcW w:w="2294" w:type="dxa"/>
            <w:shd w:val="clear" w:color="auto" w:fill="auto"/>
          </w:tcPr>
          <w:p w:rsidR="007A79C8" w:rsidRPr="00731895" w:rsidRDefault="004B03F9" w:rsidP="00731895">
            <w:pPr>
              <w:spacing w:line="360" w:lineRule="auto"/>
              <w:cnfStyle w:val="000000000000"/>
              <w:rPr>
                <w:sz w:val="24"/>
                <w:szCs w:val="24"/>
              </w:rPr>
            </w:pPr>
            <w:r w:rsidRPr="00731895">
              <w:rPr>
                <w:sz w:val="24"/>
                <w:szCs w:val="24"/>
              </w:rPr>
              <w:t>The waterstick cleans the water as it is drunk. Doctors in Africa are using a prototype and the final product is said to be available at an affordable cost in developing countries.</w:t>
            </w:r>
          </w:p>
          <w:p w:rsidR="00DA2F67" w:rsidRPr="00731895" w:rsidRDefault="00DA2F67" w:rsidP="00731895">
            <w:pPr>
              <w:spacing w:line="360" w:lineRule="auto"/>
              <w:cnfStyle w:val="000000000000"/>
              <w:rPr>
                <w:sz w:val="24"/>
                <w:szCs w:val="24"/>
              </w:rPr>
            </w:pPr>
          </w:p>
        </w:tc>
        <w:tc>
          <w:tcPr>
            <w:tcW w:w="2294" w:type="dxa"/>
            <w:shd w:val="clear" w:color="auto" w:fill="auto"/>
          </w:tcPr>
          <w:p w:rsidR="007A79C8" w:rsidRPr="00731895" w:rsidRDefault="007E1508" w:rsidP="00731895">
            <w:pPr>
              <w:spacing w:line="360" w:lineRule="auto"/>
              <w:cnfStyle w:val="000000000000"/>
              <w:rPr>
                <w:sz w:val="24"/>
                <w:szCs w:val="24"/>
              </w:rPr>
            </w:pPr>
            <w:r w:rsidRPr="00731895">
              <w:rPr>
                <w:sz w:val="24"/>
                <w:szCs w:val="24"/>
              </w:rPr>
              <w:t>Seldon Laboratories , United States.</w:t>
            </w:r>
          </w:p>
          <w:p w:rsidR="007E1508" w:rsidRPr="00731895" w:rsidRDefault="007E1508" w:rsidP="00731895">
            <w:pPr>
              <w:spacing w:line="360" w:lineRule="auto"/>
              <w:cnfStyle w:val="000000000000"/>
              <w:rPr>
                <w:sz w:val="24"/>
                <w:szCs w:val="24"/>
              </w:rPr>
            </w:pPr>
          </w:p>
        </w:tc>
      </w:tr>
      <w:tr w:rsidR="001F74F1" w:rsidRPr="00731895" w:rsidTr="001F74F1">
        <w:trPr>
          <w:cnfStyle w:val="000000100000"/>
        </w:trPr>
        <w:tc>
          <w:tcPr>
            <w:cnfStyle w:val="001000000000"/>
            <w:tcW w:w="2293" w:type="dxa"/>
            <w:shd w:val="clear" w:color="auto" w:fill="auto"/>
          </w:tcPr>
          <w:p w:rsidR="007A79C8" w:rsidRPr="00731895" w:rsidRDefault="00DA2F67" w:rsidP="00731895">
            <w:pPr>
              <w:spacing w:line="360" w:lineRule="auto"/>
              <w:rPr>
                <w:b w:val="0"/>
                <w:sz w:val="24"/>
                <w:szCs w:val="24"/>
              </w:rPr>
            </w:pPr>
            <w:r w:rsidRPr="00731895">
              <w:rPr>
                <w:b w:val="0"/>
                <w:sz w:val="24"/>
                <w:szCs w:val="24"/>
              </w:rPr>
              <w:t>World Filter</w:t>
            </w:r>
          </w:p>
        </w:tc>
        <w:tc>
          <w:tcPr>
            <w:tcW w:w="2293" w:type="dxa"/>
            <w:shd w:val="clear" w:color="auto" w:fill="auto"/>
          </w:tcPr>
          <w:p w:rsidR="007A79C8" w:rsidRPr="00731895" w:rsidRDefault="00DA2F67" w:rsidP="00731895">
            <w:pPr>
              <w:spacing w:line="360" w:lineRule="auto"/>
              <w:cnfStyle w:val="000000100000"/>
              <w:rPr>
                <w:sz w:val="24"/>
                <w:szCs w:val="24"/>
              </w:rPr>
            </w:pPr>
            <w:r w:rsidRPr="00731895">
              <w:rPr>
                <w:sz w:val="24"/>
                <w:szCs w:val="24"/>
              </w:rPr>
              <w:t>Filter using a nanofibre layer, made up of polymers, resins, ceramics and other materials that remove contaminants.</w:t>
            </w:r>
          </w:p>
        </w:tc>
        <w:tc>
          <w:tcPr>
            <w:tcW w:w="2294" w:type="dxa"/>
            <w:shd w:val="clear" w:color="auto" w:fill="auto"/>
          </w:tcPr>
          <w:p w:rsidR="007A79C8" w:rsidRPr="00731895" w:rsidRDefault="00DA2F67" w:rsidP="00731895">
            <w:pPr>
              <w:spacing w:line="360" w:lineRule="auto"/>
              <w:cnfStyle w:val="000000100000"/>
              <w:rPr>
                <w:sz w:val="24"/>
                <w:szCs w:val="24"/>
              </w:rPr>
            </w:pPr>
            <w:r w:rsidRPr="00731895">
              <w:rPr>
                <w:sz w:val="24"/>
                <w:szCs w:val="24"/>
              </w:rPr>
              <w:t>Designed specifically for the household or community level use in developing countries. The filters are effective, easy to use and require no maintenance.</w:t>
            </w:r>
          </w:p>
          <w:p w:rsidR="00DA2F67" w:rsidRPr="00731895" w:rsidRDefault="00DA2F67" w:rsidP="00731895">
            <w:pPr>
              <w:spacing w:line="360" w:lineRule="auto"/>
              <w:cnfStyle w:val="000000100000"/>
              <w:rPr>
                <w:sz w:val="24"/>
                <w:szCs w:val="24"/>
              </w:rPr>
            </w:pPr>
          </w:p>
        </w:tc>
        <w:tc>
          <w:tcPr>
            <w:tcW w:w="2294" w:type="dxa"/>
            <w:shd w:val="clear" w:color="auto" w:fill="auto"/>
          </w:tcPr>
          <w:p w:rsidR="007A79C8" w:rsidRPr="00731895" w:rsidRDefault="00DA2F67" w:rsidP="00731895">
            <w:pPr>
              <w:spacing w:line="360" w:lineRule="auto"/>
              <w:cnfStyle w:val="000000100000"/>
              <w:rPr>
                <w:sz w:val="24"/>
                <w:szCs w:val="24"/>
              </w:rPr>
            </w:pPr>
            <w:r w:rsidRPr="00731895">
              <w:rPr>
                <w:sz w:val="24"/>
                <w:szCs w:val="24"/>
              </w:rPr>
              <w:t>KX Industries, US</w:t>
            </w:r>
          </w:p>
        </w:tc>
      </w:tr>
      <w:tr w:rsidR="004B03F9" w:rsidRPr="00731895" w:rsidTr="001F74F1">
        <w:tc>
          <w:tcPr>
            <w:cnfStyle w:val="001000000000"/>
            <w:tcW w:w="2293" w:type="dxa"/>
            <w:shd w:val="clear" w:color="auto" w:fill="auto"/>
          </w:tcPr>
          <w:p w:rsidR="004B03F9" w:rsidRPr="00731895" w:rsidRDefault="00DA2F67" w:rsidP="00731895">
            <w:pPr>
              <w:spacing w:line="360" w:lineRule="auto"/>
              <w:rPr>
                <w:b w:val="0"/>
                <w:sz w:val="24"/>
                <w:szCs w:val="24"/>
              </w:rPr>
            </w:pPr>
            <w:r w:rsidRPr="00731895">
              <w:rPr>
                <w:b w:val="0"/>
                <w:sz w:val="24"/>
                <w:szCs w:val="24"/>
              </w:rPr>
              <w:t>Pesticide Filter</w:t>
            </w:r>
          </w:p>
        </w:tc>
        <w:tc>
          <w:tcPr>
            <w:tcW w:w="2293" w:type="dxa"/>
            <w:shd w:val="clear" w:color="auto" w:fill="auto"/>
          </w:tcPr>
          <w:p w:rsidR="004B03F9" w:rsidRPr="00731895" w:rsidRDefault="00DA2F67" w:rsidP="00731895">
            <w:pPr>
              <w:spacing w:line="360" w:lineRule="auto"/>
              <w:cnfStyle w:val="000000000000"/>
              <w:rPr>
                <w:sz w:val="24"/>
                <w:szCs w:val="24"/>
              </w:rPr>
            </w:pPr>
            <w:r w:rsidRPr="00731895">
              <w:rPr>
                <w:sz w:val="24"/>
                <w:szCs w:val="24"/>
              </w:rPr>
              <w:t>Filter using nanosilver to adsorb and then degrade three pesticides commonly found in the Indian water supplies.</w:t>
            </w:r>
          </w:p>
        </w:tc>
        <w:tc>
          <w:tcPr>
            <w:tcW w:w="2294" w:type="dxa"/>
            <w:shd w:val="clear" w:color="auto" w:fill="auto"/>
          </w:tcPr>
          <w:p w:rsidR="004B03F9" w:rsidRPr="00731895" w:rsidRDefault="00DA2F67" w:rsidP="00731895">
            <w:pPr>
              <w:spacing w:line="360" w:lineRule="auto"/>
              <w:cnfStyle w:val="000000000000"/>
              <w:rPr>
                <w:sz w:val="24"/>
                <w:szCs w:val="24"/>
              </w:rPr>
            </w:pPr>
            <w:r w:rsidRPr="00731895">
              <w:rPr>
                <w:sz w:val="24"/>
                <w:szCs w:val="24"/>
              </w:rPr>
              <w:t xml:space="preserve">Pesticides are often found in the developing </w:t>
            </w:r>
            <w:r w:rsidR="00731895" w:rsidRPr="00731895">
              <w:rPr>
                <w:sz w:val="24"/>
                <w:szCs w:val="24"/>
              </w:rPr>
              <w:t>countries</w:t>
            </w:r>
            <w:r w:rsidRPr="00731895">
              <w:rPr>
                <w:sz w:val="24"/>
                <w:szCs w:val="24"/>
              </w:rPr>
              <w:t xml:space="preserve"> water supply. This pesticide filter can provide a typ</w:t>
            </w:r>
            <w:r w:rsidR="00731895">
              <w:rPr>
                <w:sz w:val="24"/>
                <w:szCs w:val="24"/>
              </w:rPr>
              <w:t>ical Indian household with 6000</w:t>
            </w:r>
            <w:r w:rsidRPr="00731895">
              <w:rPr>
                <w:sz w:val="24"/>
                <w:szCs w:val="24"/>
              </w:rPr>
              <w:t xml:space="preserve"> </w:t>
            </w:r>
            <w:r w:rsidR="00731895" w:rsidRPr="00731895">
              <w:rPr>
                <w:sz w:val="24"/>
                <w:szCs w:val="24"/>
              </w:rPr>
              <w:t>liters</w:t>
            </w:r>
            <w:r w:rsidRPr="00731895">
              <w:rPr>
                <w:sz w:val="24"/>
                <w:szCs w:val="24"/>
              </w:rPr>
              <w:t xml:space="preserve"> of clean water over one year.</w:t>
            </w:r>
          </w:p>
        </w:tc>
        <w:tc>
          <w:tcPr>
            <w:tcW w:w="2294" w:type="dxa"/>
            <w:shd w:val="clear" w:color="auto" w:fill="auto"/>
          </w:tcPr>
          <w:p w:rsidR="004B03F9" w:rsidRPr="00731895" w:rsidRDefault="00DA2F67" w:rsidP="00731895">
            <w:pPr>
              <w:spacing w:line="360" w:lineRule="auto"/>
              <w:cnfStyle w:val="000000000000"/>
              <w:rPr>
                <w:sz w:val="24"/>
                <w:szCs w:val="24"/>
              </w:rPr>
            </w:pPr>
            <w:r w:rsidRPr="00731895">
              <w:rPr>
                <w:sz w:val="24"/>
                <w:szCs w:val="24"/>
              </w:rPr>
              <w:t>Indian Institute of Technology, Chennai, India and Eureka Forbes Limited, India.</w:t>
            </w:r>
          </w:p>
        </w:tc>
      </w:tr>
    </w:tbl>
    <w:p w:rsidR="007A79C8" w:rsidRPr="007A79C8" w:rsidRDefault="0071088D" w:rsidP="0071088D">
      <w:pPr>
        <w:tabs>
          <w:tab w:val="left" w:pos="7757"/>
        </w:tabs>
        <w:spacing w:line="360" w:lineRule="auto"/>
        <w:jc w:val="both"/>
      </w:pPr>
      <w:r>
        <w:tab/>
      </w:r>
    </w:p>
    <w:p w:rsidR="00DA2F67" w:rsidRPr="00251723" w:rsidRDefault="00DA2F67" w:rsidP="00DA2F67">
      <w:pPr>
        <w:spacing w:line="360" w:lineRule="auto"/>
        <w:jc w:val="both"/>
        <w:rPr>
          <w:vertAlign w:val="superscript"/>
        </w:rPr>
      </w:pPr>
      <w:r>
        <w:t>have been prepared. The average sizes of nanoparticles ranges from 1.2 to 7.5nm. These DEN’s have been subsequently used in reduction of 4-nitrophenol.</w:t>
      </w:r>
      <w:r w:rsidR="009F6F7C">
        <w:t xml:space="preserve"> </w:t>
      </w:r>
    </w:p>
    <w:p w:rsidR="00DA2F67" w:rsidRDefault="00DA2F67" w:rsidP="00DA2F67">
      <w:pPr>
        <w:spacing w:line="360" w:lineRule="auto"/>
        <w:jc w:val="both"/>
      </w:pPr>
      <w:r>
        <w:tab/>
        <w:t>Another set of nanoparticles</w:t>
      </w:r>
      <w:r w:rsidR="009F6F7C">
        <w:t xml:space="preserve"> </w:t>
      </w:r>
      <w:r>
        <w:t xml:space="preserve">- the magnetic nanoparticles have large surface areas relative to their volume and can easily bind with chemicals. In water treatment applications, they can be used to bind with contaminants, such as, </w:t>
      </w:r>
      <w:r w:rsidR="00731895">
        <w:t>arsenic</w:t>
      </w:r>
      <w:r>
        <w:t xml:space="preserve"> or oil and then be removed using a magnet. Several companies are commercializing such technologies and researchers are frequently </w:t>
      </w:r>
      <w:r w:rsidR="009F6F7C">
        <w:t>publishing</w:t>
      </w:r>
      <w:r>
        <w:t xml:space="preserve"> new discoveries in this area. </w:t>
      </w:r>
    </w:p>
    <w:p w:rsidR="00DA2F67" w:rsidRDefault="00DA2F67" w:rsidP="00DA2F67">
      <w:pPr>
        <w:spacing w:line="360" w:lineRule="auto"/>
        <w:jc w:val="both"/>
      </w:pPr>
    </w:p>
    <w:p w:rsidR="00DA2F67" w:rsidRPr="00731895" w:rsidRDefault="00DA2F67" w:rsidP="00DA2F67">
      <w:pPr>
        <w:spacing w:line="360" w:lineRule="auto"/>
        <w:jc w:val="both"/>
        <w:rPr>
          <w:sz w:val="28"/>
          <w:szCs w:val="28"/>
        </w:rPr>
      </w:pPr>
      <w:r w:rsidRPr="00731895">
        <w:rPr>
          <w:sz w:val="28"/>
          <w:szCs w:val="28"/>
        </w:rPr>
        <w:t xml:space="preserve"> </w:t>
      </w:r>
      <w:r w:rsidR="003C2CD3" w:rsidRPr="00731895">
        <w:rPr>
          <w:sz w:val="28"/>
          <w:szCs w:val="28"/>
        </w:rPr>
        <w:t xml:space="preserve">3.4 </w:t>
      </w:r>
      <w:r w:rsidRPr="00731895">
        <w:rPr>
          <w:sz w:val="28"/>
          <w:szCs w:val="28"/>
        </w:rPr>
        <w:t>Bioactive Nanoparticles:</w:t>
      </w:r>
    </w:p>
    <w:p w:rsidR="00DA2F67" w:rsidRDefault="00DA2F67" w:rsidP="00DA2F67">
      <w:pPr>
        <w:spacing w:line="360" w:lineRule="auto"/>
        <w:jc w:val="both"/>
      </w:pPr>
      <w:r>
        <w:tab/>
        <w:t xml:space="preserve">A variety of strong </w:t>
      </w:r>
      <w:r w:rsidR="001F74F1">
        <w:t>oxidants (</w:t>
      </w:r>
      <w:r w:rsidR="00607AFD">
        <w:t>e.g., chlorine</w:t>
      </w:r>
      <w:r>
        <w:t xml:space="preserve">) </w:t>
      </w:r>
      <w:r w:rsidR="00607AFD">
        <w:t>are</w:t>
      </w:r>
      <w:r>
        <w:t xml:space="preserve"> used as disinfectants for </w:t>
      </w:r>
      <w:r w:rsidR="00607AFD">
        <w:t>pathogens (</w:t>
      </w:r>
      <w:r>
        <w:t>e.g. bacteria and viruses) in water treatment. Because these compounds tend to generate toxic disinfection by products such as trihalomethanes, haloacetic acids and aldehydes, alternative disinfectants are critically neede</w:t>
      </w:r>
      <w:r w:rsidR="00731895">
        <w:t>d</w:t>
      </w:r>
      <w:r>
        <w:t xml:space="preserve"> to comply with certain safe drinking water rules. Nanomaterials are providing unprecedented opportunities to develop chlorine free biocides. It has been reported by Stoimenov </w:t>
      </w:r>
      <w:r w:rsidR="00731895">
        <w:t>et.al</w:t>
      </w:r>
      <w:r w:rsidR="00946B4B">
        <w:rPr>
          <w:vertAlign w:val="superscript"/>
        </w:rPr>
        <w:t xml:space="preserve"> [11</w:t>
      </w:r>
      <w:r w:rsidRPr="009F6F7C">
        <w:rPr>
          <w:vertAlign w:val="superscript"/>
        </w:rPr>
        <w:t>]</w:t>
      </w:r>
      <w:r>
        <w:t xml:space="preserve"> that MgO nanoparticles are very effective </w:t>
      </w:r>
      <w:r w:rsidR="00731895">
        <w:t xml:space="preserve">biocides against Gram-positive </w:t>
      </w:r>
      <w:r>
        <w:t>and</w:t>
      </w:r>
      <w:r w:rsidR="00731895">
        <w:t xml:space="preserve"> Gram-negative </w:t>
      </w:r>
      <w:r>
        <w:t>bacteria and bacterial spores.</w:t>
      </w:r>
    </w:p>
    <w:p w:rsidR="00DA2F67" w:rsidRDefault="00DA2F67" w:rsidP="00DA2F67">
      <w:pPr>
        <w:spacing w:line="360" w:lineRule="auto"/>
        <w:jc w:val="both"/>
      </w:pPr>
      <w:r>
        <w:tab/>
        <w:t xml:space="preserve">Because AgI and silver nanoparticles have been used as antimicrobial compounds in various biomedical products and applications, it has been reported that several investigators are evaluating use of silver nanoparticles as biocides. Silver nanoparticles have been found to be effective nanoparticles against both Gram-positive and Gram-negative bacteria including </w:t>
      </w:r>
      <w:r w:rsidRPr="007A79C8">
        <w:rPr>
          <w:i/>
        </w:rPr>
        <w:t>Staphylococcus aureus</w:t>
      </w:r>
      <w:r>
        <w:rPr>
          <w:i/>
        </w:rPr>
        <w:t xml:space="preserve">, Escherichia coli, Klebsiella pneumonia </w:t>
      </w:r>
      <w:r w:rsidRPr="007A79C8">
        <w:t>and</w:t>
      </w:r>
      <w:r>
        <w:rPr>
          <w:i/>
        </w:rPr>
        <w:t xml:space="preserve"> Pseudomonas aeruginosa. </w:t>
      </w:r>
    </w:p>
    <w:p w:rsidR="00DA2F67" w:rsidRDefault="00DA2F67" w:rsidP="00DA2F67">
      <w:pPr>
        <w:spacing w:line="360" w:lineRule="auto"/>
        <w:jc w:val="both"/>
      </w:pPr>
    </w:p>
    <w:p w:rsidR="00DA2F67" w:rsidRDefault="00DA2F67" w:rsidP="00DA2F67">
      <w:pPr>
        <w:spacing w:line="360" w:lineRule="auto"/>
        <w:jc w:val="both"/>
      </w:pPr>
    </w:p>
    <w:p w:rsidR="00DA2F67" w:rsidRDefault="00DA2F67" w:rsidP="00DA2F67">
      <w:pPr>
        <w:spacing w:line="360" w:lineRule="auto"/>
        <w:jc w:val="both"/>
      </w:pPr>
    </w:p>
    <w:p w:rsidR="00DA2F67" w:rsidRDefault="00DA2F67" w:rsidP="00DA2F67">
      <w:pPr>
        <w:spacing w:line="360" w:lineRule="auto"/>
        <w:jc w:val="both"/>
      </w:pPr>
    </w:p>
    <w:p w:rsidR="00DA2F67" w:rsidRDefault="00DA2F67" w:rsidP="00DA2F67">
      <w:pPr>
        <w:spacing w:line="360" w:lineRule="auto"/>
        <w:jc w:val="both"/>
      </w:pPr>
    </w:p>
    <w:p w:rsidR="0070690D" w:rsidRPr="005B69EF" w:rsidRDefault="0070690D" w:rsidP="0070690D">
      <w:pPr>
        <w:spacing w:line="360" w:lineRule="auto"/>
        <w:rPr>
          <w:b/>
          <w:sz w:val="32"/>
          <w:szCs w:val="32"/>
        </w:rPr>
      </w:pPr>
      <w:r w:rsidRPr="005B69EF">
        <w:rPr>
          <w:b/>
          <w:sz w:val="32"/>
          <w:szCs w:val="32"/>
        </w:rPr>
        <w:t>Chapter 4</w:t>
      </w:r>
    </w:p>
    <w:p w:rsidR="00F01461" w:rsidRPr="0093158E" w:rsidRDefault="003301F1" w:rsidP="0070690D">
      <w:pPr>
        <w:spacing w:line="360" w:lineRule="auto"/>
        <w:jc w:val="center"/>
        <w:rPr>
          <w:sz w:val="36"/>
          <w:szCs w:val="36"/>
        </w:rPr>
      </w:pPr>
      <w:r w:rsidRPr="0093158E">
        <w:rPr>
          <w:sz w:val="36"/>
          <w:szCs w:val="36"/>
        </w:rPr>
        <w:t xml:space="preserve">RISKS, CHALLENGES </w:t>
      </w:r>
      <w:r w:rsidR="00DA2F67" w:rsidRPr="0093158E">
        <w:rPr>
          <w:sz w:val="36"/>
          <w:szCs w:val="36"/>
        </w:rPr>
        <w:t>AND OPP</w:t>
      </w:r>
      <w:r w:rsidR="003A0E8B">
        <w:rPr>
          <w:sz w:val="36"/>
          <w:szCs w:val="36"/>
        </w:rPr>
        <w:t>O</w:t>
      </w:r>
      <w:r w:rsidR="00DA2F67" w:rsidRPr="0093158E">
        <w:rPr>
          <w:sz w:val="36"/>
          <w:szCs w:val="36"/>
        </w:rPr>
        <w:t>RTUNITIES</w:t>
      </w:r>
    </w:p>
    <w:p w:rsidR="00A91063" w:rsidRPr="0093158E" w:rsidRDefault="00A91063" w:rsidP="00A91063">
      <w:pPr>
        <w:spacing w:line="360" w:lineRule="auto"/>
        <w:ind w:firstLine="720"/>
        <w:jc w:val="both"/>
      </w:pPr>
    </w:p>
    <w:p w:rsidR="00DA2F67" w:rsidRDefault="00A91063" w:rsidP="00A91063">
      <w:pPr>
        <w:spacing w:line="360" w:lineRule="auto"/>
        <w:ind w:firstLine="720"/>
        <w:jc w:val="both"/>
      </w:pPr>
      <w:r>
        <w:t>Some researchers have called for more research on potential health and environmental risks of using nanotechnology for water treatment. For example, there are concerns that the enhanced reactivity of nanoparticles makes them more toxic. Their small size also means they could be hard to contain, so can more easily escape into the environment and potentially damage aquatic life. The full effects of exposure to nanomaterials, from handling them at water treatment facilities to drinking them in treated water are not known. But a distinction can be made between active and passive nanoparticles, in terms of risk assessment. Passive nanoparticles, such as, coating are likely to present no more or less a risk than active nanoparticles, which can move around the environment leading to risks associated with control and containment.</w:t>
      </w:r>
    </w:p>
    <w:p w:rsidR="00813DFB" w:rsidRDefault="00A91063" w:rsidP="003301F1">
      <w:pPr>
        <w:spacing w:line="360" w:lineRule="auto"/>
        <w:jc w:val="both"/>
      </w:pPr>
      <w:r>
        <w:tab/>
        <w:t xml:space="preserve">Another key challenge is the integration of the nanomaterials into existing water purification systems. Many laboratory investigations and pilot plant studies are needed to </w:t>
      </w:r>
      <w:r w:rsidR="00731895">
        <w:t>integrate</w:t>
      </w:r>
      <w:r>
        <w:t xml:space="preserve"> the novel nanostructured and reactive nanomembranes into existing water purification systems. However it is reported that</w:t>
      </w:r>
      <w:r w:rsidR="003301F1">
        <w:t xml:space="preserve"> nanosorbents(e.g. inorganic nanocrystals, carbonaceous nanoparticles, and zeolites), redox active nanoparticles(e.g. Fe</w:t>
      </w:r>
      <w:r w:rsidR="003301F1" w:rsidRPr="003301F1">
        <w:rPr>
          <w:vertAlign w:val="superscript"/>
        </w:rPr>
        <w:t>0</w:t>
      </w:r>
      <w:r w:rsidR="003301F1">
        <w:t xml:space="preserve"> and bimettalic Fe</w:t>
      </w:r>
      <w:r w:rsidR="003301F1" w:rsidRPr="003301F1">
        <w:rPr>
          <w:vertAlign w:val="superscript"/>
        </w:rPr>
        <w:t>0</w:t>
      </w:r>
      <w:r w:rsidR="003301F1">
        <w:rPr>
          <w:vertAlign w:val="superscript"/>
        </w:rPr>
        <w:t xml:space="preserve"> </w:t>
      </w:r>
      <w:r w:rsidR="003301F1">
        <w:t>) and bioactive nanoparticles (e.g. MgO and Ag) can be readily integrated into existing water plants.</w:t>
      </w:r>
    </w:p>
    <w:p w:rsidR="003301F1" w:rsidRPr="001F74F1" w:rsidRDefault="003301F1" w:rsidP="003301F1">
      <w:pPr>
        <w:spacing w:line="360" w:lineRule="auto"/>
        <w:jc w:val="both"/>
      </w:pPr>
      <w:r>
        <w:tab/>
      </w:r>
      <w:r w:rsidRPr="001F74F1">
        <w:t>Nanomaterials are the drivers of the nanotechnology revolution. The bottleneck to the applications of nanotechnology to water purification will be the availability of the suppliers who can</w:t>
      </w:r>
      <w:r w:rsidR="00607AFD">
        <w:t xml:space="preserve"> </w:t>
      </w:r>
      <w:r w:rsidRPr="001F74F1">
        <w:t>pr</w:t>
      </w:r>
      <w:r w:rsidR="00607AFD">
        <w:t>o</w:t>
      </w:r>
      <w:r w:rsidRPr="001F74F1">
        <w:t>vide large quantities of nanomaterials at economically viable price. It has been reported through a stu</w:t>
      </w:r>
      <w:r w:rsidR="00607AFD">
        <w:t>dy conducted by Fredona Group</w:t>
      </w:r>
      <w:r w:rsidR="003A0E8B">
        <w:rPr>
          <w:vertAlign w:val="superscript"/>
        </w:rPr>
        <w:t>[</w:t>
      </w:r>
      <w:r w:rsidR="005726CD">
        <w:rPr>
          <w:vertAlign w:val="superscript"/>
        </w:rPr>
        <w:t>7</w:t>
      </w:r>
      <w:r w:rsidR="00607AFD" w:rsidRPr="00607AFD">
        <w:rPr>
          <w:vertAlign w:val="superscript"/>
        </w:rPr>
        <w:t>]</w:t>
      </w:r>
      <w:r w:rsidRPr="001F74F1">
        <w:t xml:space="preserve"> that in coming years larger quantities of carbon nanotubes, fullerenes and dendrimers will be available as these nanomaterials become key components of electronic products, drug delivery systems, batteries, fuel cells, etc.</w:t>
      </w:r>
    </w:p>
    <w:p w:rsidR="003301F1" w:rsidRPr="001F74F1" w:rsidRDefault="003301F1" w:rsidP="003301F1">
      <w:pPr>
        <w:spacing w:line="360" w:lineRule="auto"/>
        <w:jc w:val="both"/>
      </w:pPr>
    </w:p>
    <w:p w:rsidR="003301F1" w:rsidRPr="001F74F1" w:rsidRDefault="003301F1" w:rsidP="003301F1">
      <w:pPr>
        <w:spacing w:line="360" w:lineRule="auto"/>
        <w:jc w:val="both"/>
      </w:pPr>
    </w:p>
    <w:p w:rsidR="003301F1" w:rsidRDefault="003301F1" w:rsidP="003301F1">
      <w:pPr>
        <w:spacing w:line="360" w:lineRule="auto"/>
        <w:jc w:val="both"/>
      </w:pPr>
    </w:p>
    <w:p w:rsidR="003301F1" w:rsidRDefault="003301F1" w:rsidP="003301F1">
      <w:pPr>
        <w:spacing w:line="360" w:lineRule="auto"/>
        <w:jc w:val="both"/>
      </w:pPr>
    </w:p>
    <w:p w:rsidR="003301F1" w:rsidRDefault="003301F1" w:rsidP="003301F1">
      <w:pPr>
        <w:spacing w:line="360" w:lineRule="auto"/>
        <w:jc w:val="both"/>
      </w:pPr>
    </w:p>
    <w:p w:rsidR="003301F1" w:rsidRDefault="003301F1" w:rsidP="003301F1">
      <w:pPr>
        <w:spacing w:line="360" w:lineRule="auto"/>
        <w:jc w:val="both"/>
      </w:pPr>
    </w:p>
    <w:p w:rsidR="0070690D" w:rsidRPr="0070690D" w:rsidRDefault="0070690D" w:rsidP="0070690D">
      <w:pPr>
        <w:spacing w:line="360" w:lineRule="auto"/>
        <w:rPr>
          <w:sz w:val="32"/>
          <w:szCs w:val="32"/>
        </w:rPr>
      </w:pPr>
    </w:p>
    <w:p w:rsidR="001F74F1" w:rsidRPr="0070690D" w:rsidRDefault="003301F1" w:rsidP="00731895">
      <w:pPr>
        <w:spacing w:line="360" w:lineRule="auto"/>
        <w:jc w:val="center"/>
        <w:rPr>
          <w:sz w:val="36"/>
          <w:szCs w:val="36"/>
        </w:rPr>
      </w:pPr>
      <w:r w:rsidRPr="0070690D">
        <w:rPr>
          <w:sz w:val="36"/>
          <w:szCs w:val="36"/>
        </w:rPr>
        <w:t>CONCLUSION</w:t>
      </w:r>
    </w:p>
    <w:p w:rsidR="001F74F1" w:rsidRDefault="001F74F1" w:rsidP="001F74F1">
      <w:pPr>
        <w:spacing w:line="360" w:lineRule="auto"/>
        <w:jc w:val="center"/>
      </w:pPr>
    </w:p>
    <w:p w:rsidR="001F74F1" w:rsidRPr="001F74F1" w:rsidRDefault="001F74F1" w:rsidP="00AA0DCA">
      <w:pPr>
        <w:spacing w:line="360" w:lineRule="auto"/>
        <w:ind w:firstLine="720"/>
        <w:jc w:val="both"/>
      </w:pPr>
      <w:r w:rsidRPr="001F74F1">
        <w:t>There is an overwhelming demand for new technologies that can improve the cleanliness and reliability of water, whether it be for human consumption or for agricultural or industrial applications. As noted, there are several promising commercial applications of nanotechnology in the process of being developed and brought to market. However, before these technologies can make the leap from the laboratory to the mass market, they will need to clear the hurdles of public acceptance and economic feasibility. Many of these applications are still in their infancy and will require further testing to prove their reliability. Furthermore, implementing many of these technologies will require additional capital investment by existing water treatment centers to upgrade equipment and train personnel. However, though the proponents of nanotechnology face a challenge in convincing private and public entities to incur the up-front costs of adopting these new water purification technologies, nanotechnology holds out the promise of long-term benefits in the form of decreased costs of purifying the world’s water supplies and the enormous savings that would accompany reliable access to potable water in those areas of the world that currently suffer from lack of adequate drinking water and basic sanitation services</w:t>
      </w:r>
      <w:r>
        <w:t>.</w:t>
      </w:r>
    </w:p>
    <w:p w:rsidR="00813DFB" w:rsidRPr="001F74F1" w:rsidRDefault="00813DFB" w:rsidP="00813DFB"/>
    <w:p w:rsidR="00813DFB" w:rsidRPr="001F74F1" w:rsidRDefault="00813DFB" w:rsidP="00813DFB"/>
    <w:p w:rsidR="00813DFB" w:rsidRPr="001F74F1" w:rsidRDefault="00813DFB" w:rsidP="00813DFB"/>
    <w:p w:rsidR="00813DFB" w:rsidRPr="001F74F1" w:rsidRDefault="00813DFB" w:rsidP="00813DFB"/>
    <w:p w:rsidR="00813DFB" w:rsidRDefault="00813DFB" w:rsidP="00813DFB">
      <w:pPr>
        <w:rPr>
          <w:sz w:val="28"/>
        </w:rPr>
      </w:pPr>
    </w:p>
    <w:p w:rsidR="00813DFB" w:rsidRDefault="00813DFB" w:rsidP="00813DFB">
      <w:pPr>
        <w:rPr>
          <w:sz w:val="28"/>
        </w:rPr>
      </w:pPr>
    </w:p>
    <w:p w:rsidR="00813DFB" w:rsidRDefault="00813DFB" w:rsidP="00813DFB">
      <w:pPr>
        <w:rPr>
          <w:sz w:val="28"/>
        </w:rPr>
      </w:pPr>
    </w:p>
    <w:p w:rsidR="00813DFB" w:rsidRDefault="00813DFB" w:rsidP="00813DFB">
      <w:pPr>
        <w:rPr>
          <w:sz w:val="28"/>
        </w:rPr>
      </w:pPr>
    </w:p>
    <w:p w:rsidR="00813DFB" w:rsidRDefault="00813DFB" w:rsidP="00813DFB">
      <w:pPr>
        <w:rPr>
          <w:sz w:val="28"/>
        </w:rPr>
      </w:pPr>
    </w:p>
    <w:p w:rsidR="00813DFB" w:rsidRDefault="00813DFB" w:rsidP="00813DFB">
      <w:pPr>
        <w:rPr>
          <w:sz w:val="28"/>
        </w:rPr>
      </w:pPr>
    </w:p>
    <w:p w:rsidR="00813DFB" w:rsidRDefault="00813DFB" w:rsidP="00813DFB">
      <w:pPr>
        <w:rPr>
          <w:sz w:val="28"/>
        </w:rPr>
      </w:pPr>
    </w:p>
    <w:p w:rsidR="00813DFB" w:rsidRDefault="00813DFB" w:rsidP="00813DFB">
      <w:pPr>
        <w:rPr>
          <w:sz w:val="28"/>
        </w:rPr>
      </w:pPr>
    </w:p>
    <w:p w:rsidR="00813DFB" w:rsidRPr="00813DFB" w:rsidRDefault="00813DFB" w:rsidP="00813DFB">
      <w:pPr>
        <w:rPr>
          <w:sz w:val="28"/>
        </w:rPr>
      </w:pPr>
    </w:p>
    <w:p w:rsidR="00813DFB" w:rsidRDefault="00813DFB" w:rsidP="00813DFB">
      <w:pPr>
        <w:rPr>
          <w:sz w:val="36"/>
          <w:szCs w:val="36"/>
        </w:rPr>
      </w:pPr>
    </w:p>
    <w:p w:rsidR="005B69EF" w:rsidRDefault="005B69EF" w:rsidP="00813DFB">
      <w:pPr>
        <w:rPr>
          <w:sz w:val="36"/>
          <w:szCs w:val="36"/>
        </w:rPr>
      </w:pPr>
    </w:p>
    <w:p w:rsidR="005B69EF" w:rsidRDefault="005B69EF" w:rsidP="00813DFB">
      <w:pPr>
        <w:rPr>
          <w:sz w:val="36"/>
          <w:szCs w:val="36"/>
        </w:rPr>
      </w:pPr>
    </w:p>
    <w:p w:rsidR="005B69EF" w:rsidRDefault="005B69EF" w:rsidP="00813DFB">
      <w:pPr>
        <w:rPr>
          <w:sz w:val="36"/>
          <w:szCs w:val="36"/>
        </w:rPr>
      </w:pPr>
    </w:p>
    <w:p w:rsidR="00151A80" w:rsidRDefault="00151A80" w:rsidP="00151A80">
      <w:pPr>
        <w:rPr>
          <w:sz w:val="36"/>
          <w:szCs w:val="36"/>
        </w:rPr>
      </w:pPr>
    </w:p>
    <w:p w:rsidR="00151A80" w:rsidRDefault="00151A80" w:rsidP="00151A80">
      <w:pPr>
        <w:rPr>
          <w:sz w:val="36"/>
          <w:szCs w:val="36"/>
        </w:rPr>
      </w:pPr>
    </w:p>
    <w:p w:rsidR="0093158E" w:rsidRDefault="0093158E" w:rsidP="00151A80">
      <w:pPr>
        <w:rPr>
          <w:sz w:val="36"/>
          <w:szCs w:val="36"/>
        </w:rPr>
      </w:pPr>
    </w:p>
    <w:p w:rsidR="005B69EF" w:rsidRDefault="002D3426" w:rsidP="00151A80">
      <w:pPr>
        <w:rPr>
          <w:sz w:val="36"/>
          <w:szCs w:val="36"/>
        </w:rPr>
      </w:pPr>
      <w:r>
        <w:rPr>
          <w:sz w:val="36"/>
          <w:szCs w:val="36"/>
        </w:rPr>
        <w:t>References:</w:t>
      </w:r>
    </w:p>
    <w:p w:rsidR="00813DFB" w:rsidRDefault="00813DFB" w:rsidP="00813DFB">
      <w:pPr>
        <w:rPr>
          <w:sz w:val="36"/>
          <w:szCs w:val="36"/>
        </w:rPr>
      </w:pPr>
    </w:p>
    <w:p w:rsidR="00F41F14" w:rsidRDefault="008A2D99" w:rsidP="00BE1220">
      <w:pPr>
        <w:pStyle w:val="ListParagraph"/>
        <w:numPr>
          <w:ilvl w:val="0"/>
          <w:numId w:val="2"/>
        </w:numPr>
        <w:spacing w:line="360" w:lineRule="auto"/>
        <w:jc w:val="both"/>
      </w:pPr>
      <w:r>
        <w:t xml:space="preserve">Nanotechnology. (Last modified on 11/03/2011). URL: </w:t>
      </w:r>
    </w:p>
    <w:p w:rsidR="008A2D99" w:rsidRDefault="008A2D99" w:rsidP="00BE1220">
      <w:pPr>
        <w:pStyle w:val="ListParagraph"/>
        <w:spacing w:line="360" w:lineRule="auto"/>
        <w:jc w:val="both"/>
      </w:pPr>
      <w:r>
        <w:t>en.wikipedia.org/wiki/Nanotechnology. Accessed on 12/03/2011.</w:t>
      </w:r>
    </w:p>
    <w:p w:rsidR="008A2D99" w:rsidRDefault="008A2D99" w:rsidP="00BE1220">
      <w:pPr>
        <w:pStyle w:val="ListParagraph"/>
        <w:spacing w:line="360" w:lineRule="auto"/>
        <w:jc w:val="both"/>
      </w:pPr>
    </w:p>
    <w:p w:rsidR="00F41F14" w:rsidRDefault="008A2D99" w:rsidP="00BE1220">
      <w:pPr>
        <w:pStyle w:val="ListParagraph"/>
        <w:numPr>
          <w:ilvl w:val="0"/>
          <w:numId w:val="2"/>
        </w:numPr>
        <w:spacing w:line="360" w:lineRule="auto"/>
        <w:jc w:val="both"/>
      </w:pPr>
      <w:r>
        <w:t>Fullerene. (Last modified on 09/03/2011). URL:</w:t>
      </w:r>
    </w:p>
    <w:p w:rsidR="008A2D99" w:rsidRDefault="008A2D99" w:rsidP="00BE1220">
      <w:pPr>
        <w:pStyle w:val="ListParagraph"/>
        <w:spacing w:line="360" w:lineRule="auto"/>
        <w:jc w:val="both"/>
      </w:pPr>
      <w:r>
        <w:t xml:space="preserve"> en.wikipedia.org/wiki/Fullerene.</w:t>
      </w:r>
      <w:r w:rsidR="00F41F14">
        <w:t xml:space="preserve"> </w:t>
      </w:r>
      <w:r>
        <w:t>Accessed on 12/03/2011.</w:t>
      </w:r>
    </w:p>
    <w:p w:rsidR="008A2D99" w:rsidRDefault="008A2D99" w:rsidP="00BE1220">
      <w:pPr>
        <w:pStyle w:val="ListParagraph"/>
        <w:spacing w:line="360" w:lineRule="auto"/>
        <w:jc w:val="both"/>
      </w:pPr>
    </w:p>
    <w:p w:rsidR="00F41F14" w:rsidRDefault="008A2D99" w:rsidP="00BE1220">
      <w:pPr>
        <w:pStyle w:val="ListParagraph"/>
        <w:numPr>
          <w:ilvl w:val="0"/>
          <w:numId w:val="2"/>
        </w:numPr>
        <w:spacing w:line="360" w:lineRule="auto"/>
        <w:jc w:val="both"/>
      </w:pPr>
      <w:r>
        <w:t xml:space="preserve">Zeolite(Last modified on 01/02/2011) URL: </w:t>
      </w:r>
    </w:p>
    <w:p w:rsidR="008A2D99" w:rsidRDefault="008A2D99" w:rsidP="00BE1220">
      <w:pPr>
        <w:pStyle w:val="ListParagraph"/>
        <w:spacing w:line="360" w:lineRule="auto"/>
        <w:jc w:val="both"/>
      </w:pPr>
      <w:r>
        <w:t>en.wikipedia.org/wiki/Zeolite. Accessed on 12/03/2011.</w:t>
      </w:r>
    </w:p>
    <w:p w:rsidR="008A2D99" w:rsidRDefault="008A2D99" w:rsidP="00BE1220">
      <w:pPr>
        <w:spacing w:line="360" w:lineRule="auto"/>
        <w:ind w:left="426"/>
        <w:jc w:val="both"/>
      </w:pPr>
    </w:p>
    <w:p w:rsidR="00BE1220" w:rsidRDefault="008A2D99" w:rsidP="00BE1220">
      <w:pPr>
        <w:pStyle w:val="ListParagraph"/>
        <w:numPr>
          <w:ilvl w:val="0"/>
          <w:numId w:val="2"/>
        </w:numPr>
        <w:spacing w:line="360" w:lineRule="auto"/>
      </w:pPr>
      <w:r w:rsidRPr="008A2D99">
        <w:t>Dendrimers.</w:t>
      </w:r>
      <w:r>
        <w:t>(</w:t>
      </w:r>
      <w:r w:rsidRPr="008A2D99">
        <w:t xml:space="preserve"> Last modified on 01/02/2011</w:t>
      </w:r>
      <w:r>
        <w:t xml:space="preserve">) URL: </w:t>
      </w:r>
      <w:r w:rsidR="00F41F14">
        <w:t>en</w:t>
      </w:r>
      <w:r w:rsidR="00F41F14" w:rsidRPr="00F41F14">
        <w:t>.wikipedia.org/wiki/Dendrimers</w:t>
      </w:r>
      <w:r w:rsidR="00F41F14">
        <w:t>. Accessed on 12/03/2011.</w:t>
      </w:r>
    </w:p>
    <w:p w:rsidR="00BE1220" w:rsidRDefault="00BE1220" w:rsidP="00BE1220">
      <w:pPr>
        <w:pStyle w:val="ListParagraph"/>
        <w:spacing w:line="360" w:lineRule="auto"/>
      </w:pPr>
    </w:p>
    <w:p w:rsidR="00BE1220" w:rsidRDefault="00BE1220" w:rsidP="00BE1220">
      <w:pPr>
        <w:pStyle w:val="ListParagraph"/>
        <w:numPr>
          <w:ilvl w:val="0"/>
          <w:numId w:val="2"/>
        </w:numPr>
        <w:spacing w:line="360" w:lineRule="auto"/>
      </w:pPr>
      <w:r w:rsidRPr="008E048C">
        <w:t>Peter S. Cartwright.</w:t>
      </w:r>
      <w:r w:rsidRPr="00BE1220">
        <w:t xml:space="preserve"> </w:t>
      </w:r>
      <w:r w:rsidRPr="008E048C">
        <w:t>Nanofiltration, When it works for the whole house.</w:t>
      </w:r>
      <w:r w:rsidRPr="00BE1220">
        <w:t xml:space="preserve"> </w:t>
      </w:r>
      <w:r>
        <w:t>URL</w:t>
      </w:r>
      <w:r w:rsidRPr="008E048C">
        <w:t xml:space="preserve">: </w:t>
      </w:r>
      <w:hyperlink r:id="rId8" w:history="1">
        <w:r w:rsidRPr="00BE1220">
          <w:rPr>
            <w:rStyle w:val="Hyperlink"/>
            <w:color w:val="auto"/>
            <w:u w:val="none"/>
          </w:rPr>
          <w:t>http://www.wcponline.com</w:t>
        </w:r>
      </w:hyperlink>
      <w:r>
        <w:t xml:space="preserve"> /pdf/Nano.pdf.</w:t>
      </w:r>
    </w:p>
    <w:p w:rsidR="00BE1220" w:rsidRDefault="00BE1220" w:rsidP="00BE1220">
      <w:pPr>
        <w:pStyle w:val="ListParagraph"/>
      </w:pPr>
    </w:p>
    <w:p w:rsidR="00F41F14" w:rsidRDefault="00F41F14" w:rsidP="00BE1220">
      <w:pPr>
        <w:pStyle w:val="ListParagraph"/>
        <w:numPr>
          <w:ilvl w:val="0"/>
          <w:numId w:val="2"/>
        </w:numPr>
        <w:spacing w:line="360" w:lineRule="auto"/>
      </w:pPr>
      <w:r>
        <w:t>John Loncto, Marlan Walker and Lynn Foster(2007). Nanotechnology in Water Industry.</w:t>
      </w:r>
      <w:r w:rsidRPr="00BE1220">
        <w:rPr>
          <w:i/>
        </w:rPr>
        <w:t>Nanotechnology Law and Business,</w:t>
      </w:r>
      <w:r>
        <w:t xml:space="preserve"> June 2007, pp: 157-159.</w:t>
      </w:r>
    </w:p>
    <w:p w:rsidR="00F41F14" w:rsidRDefault="00F41F14" w:rsidP="00151A80">
      <w:pPr>
        <w:pStyle w:val="ListParagraph"/>
        <w:tabs>
          <w:tab w:val="left" w:pos="0"/>
        </w:tabs>
        <w:spacing w:line="360" w:lineRule="auto"/>
        <w:jc w:val="both"/>
      </w:pPr>
    </w:p>
    <w:p w:rsidR="002D3426" w:rsidRDefault="00F41F14" w:rsidP="002D3426">
      <w:pPr>
        <w:pStyle w:val="ListParagraph"/>
        <w:numPr>
          <w:ilvl w:val="0"/>
          <w:numId w:val="2"/>
        </w:numPr>
        <w:tabs>
          <w:tab w:val="left" w:pos="0"/>
        </w:tabs>
        <w:spacing w:after="200" w:line="360" w:lineRule="auto"/>
        <w:jc w:val="both"/>
      </w:pPr>
      <w:r>
        <w:t>Nora Savage and Maadoe S. Diallo.(2005). Nanomaterials and water purification: Oppurtunities and challenges</w:t>
      </w:r>
      <w:r w:rsidRPr="000E3691">
        <w:rPr>
          <w:i/>
        </w:rPr>
        <w:t>. Journal of Nanoparticle Rsearch</w:t>
      </w:r>
      <w:r>
        <w:t xml:space="preserve"> ,2005,pp 7: 331-242.</w:t>
      </w:r>
    </w:p>
    <w:p w:rsidR="002D3426" w:rsidRDefault="002D3426" w:rsidP="002D3426">
      <w:pPr>
        <w:pStyle w:val="ListParagraph"/>
      </w:pPr>
    </w:p>
    <w:p w:rsidR="002D3426" w:rsidRDefault="00F41F14" w:rsidP="002D3426">
      <w:pPr>
        <w:pStyle w:val="ListParagraph"/>
        <w:numPr>
          <w:ilvl w:val="0"/>
          <w:numId w:val="2"/>
        </w:numPr>
        <w:tabs>
          <w:tab w:val="left" w:pos="0"/>
        </w:tabs>
        <w:spacing w:after="200" w:line="360" w:lineRule="auto"/>
        <w:jc w:val="both"/>
      </w:pPr>
      <w:r>
        <w:t>Katherine Watlington for U.S. Environmental Protection Agency. Emerging Nanotechnologies for Site Remediation and Wastewater Treatment. August 2005, pg 35.</w:t>
      </w:r>
    </w:p>
    <w:p w:rsidR="002D3426" w:rsidRPr="002D3426" w:rsidRDefault="002D3426" w:rsidP="002D3426">
      <w:pPr>
        <w:pStyle w:val="ListParagraph"/>
        <w:rPr>
          <w:color w:val="000000" w:themeColor="text1"/>
        </w:rPr>
      </w:pPr>
    </w:p>
    <w:p w:rsidR="002D3426" w:rsidRDefault="002D3426" w:rsidP="002D3426">
      <w:pPr>
        <w:pStyle w:val="ListParagraph"/>
      </w:pPr>
    </w:p>
    <w:p w:rsidR="005726CD" w:rsidRDefault="00F41F14" w:rsidP="005726CD">
      <w:pPr>
        <w:pStyle w:val="ListParagraph"/>
        <w:numPr>
          <w:ilvl w:val="0"/>
          <w:numId w:val="2"/>
        </w:numPr>
        <w:tabs>
          <w:tab w:val="left" w:pos="0"/>
        </w:tabs>
        <w:spacing w:after="200" w:line="360" w:lineRule="auto"/>
        <w:jc w:val="both"/>
      </w:pPr>
      <w:r>
        <w:t xml:space="preserve">Zhang W.X. 2003, </w:t>
      </w:r>
      <w:r w:rsidRPr="001D3222">
        <w:t>Nanoscale iron particles for environmental remediation</w:t>
      </w:r>
      <w:r w:rsidRPr="005726CD">
        <w:rPr>
          <w:i/>
        </w:rPr>
        <w:t xml:space="preserve">. J .Nanoport. </w:t>
      </w:r>
      <w:r>
        <w:t>Res.5, pp323-332.</w:t>
      </w:r>
    </w:p>
    <w:p w:rsidR="005726CD" w:rsidRDefault="005726CD" w:rsidP="005726CD">
      <w:pPr>
        <w:pStyle w:val="ListParagraph"/>
        <w:tabs>
          <w:tab w:val="left" w:pos="0"/>
        </w:tabs>
        <w:spacing w:after="200" w:line="360" w:lineRule="auto"/>
        <w:jc w:val="both"/>
      </w:pPr>
    </w:p>
    <w:p w:rsidR="005726CD" w:rsidRDefault="005726CD" w:rsidP="005726CD">
      <w:pPr>
        <w:pStyle w:val="ListParagraph"/>
        <w:numPr>
          <w:ilvl w:val="0"/>
          <w:numId w:val="2"/>
        </w:numPr>
        <w:tabs>
          <w:tab w:val="left" w:pos="0"/>
        </w:tabs>
        <w:spacing w:after="200" w:line="360" w:lineRule="auto"/>
        <w:jc w:val="both"/>
        <w:rPr>
          <w:color w:val="000000" w:themeColor="text1"/>
        </w:rPr>
      </w:pPr>
      <w:r w:rsidRPr="005726CD">
        <w:rPr>
          <w:color w:val="000000" w:themeColor="text1"/>
        </w:rPr>
        <w:t>David Grenshaw(2009).Nanotechnology for clean water treatment: Facts and figures. 6-May-2009. URL:www.SciDirect.net</w:t>
      </w:r>
    </w:p>
    <w:p w:rsidR="005726CD" w:rsidRPr="005726CD" w:rsidRDefault="005726CD" w:rsidP="005726CD">
      <w:pPr>
        <w:pStyle w:val="ListParagraph"/>
        <w:tabs>
          <w:tab w:val="left" w:pos="0"/>
        </w:tabs>
        <w:spacing w:after="200" w:line="360" w:lineRule="auto"/>
        <w:jc w:val="both"/>
        <w:rPr>
          <w:color w:val="000000" w:themeColor="text1"/>
        </w:rPr>
      </w:pPr>
    </w:p>
    <w:p w:rsidR="005726CD" w:rsidRPr="005B54F3" w:rsidRDefault="005726CD" w:rsidP="005726CD">
      <w:pPr>
        <w:pStyle w:val="ListParagraph"/>
        <w:numPr>
          <w:ilvl w:val="0"/>
          <w:numId w:val="2"/>
        </w:numPr>
        <w:autoSpaceDE w:val="0"/>
        <w:autoSpaceDN w:val="0"/>
        <w:adjustRightInd w:val="0"/>
        <w:spacing w:line="360" w:lineRule="auto"/>
      </w:pPr>
      <w:r>
        <w:t xml:space="preserve"> </w:t>
      </w:r>
      <w:r w:rsidRPr="005972B6">
        <w:t xml:space="preserve">Stoimenov P.K., R.L. Klinger, G.L. Marchin &amp; K.J. Klabunde, 2002. Metal oxide nanoparticles as bactericidal agents.   </w:t>
      </w:r>
      <w:r w:rsidRPr="005B54F3">
        <w:rPr>
          <w:i/>
        </w:rPr>
        <w:t>Langmuir</w:t>
      </w:r>
      <w:r w:rsidR="00831929" w:rsidRPr="005B54F3">
        <w:rPr>
          <w:i/>
        </w:rPr>
        <w:t xml:space="preserve"> </w:t>
      </w:r>
      <w:r w:rsidR="00831929" w:rsidRPr="005B54F3">
        <w:rPr>
          <w:rStyle w:val="Emphasis"/>
          <w:rFonts w:ascii="Arial" w:hAnsi="Arial" w:cs="Arial"/>
          <w:bCs/>
          <w:i w:val="0"/>
          <w:iCs w:val="0"/>
          <w:color w:val="000000"/>
        </w:rPr>
        <w:t xml:space="preserve"> </w:t>
      </w:r>
      <w:r w:rsidR="00831929" w:rsidRPr="005B54F3">
        <w:rPr>
          <w:rStyle w:val="Emphasis"/>
          <w:bCs/>
          <w:i w:val="0"/>
          <w:iCs w:val="0"/>
          <w:color w:val="000000"/>
        </w:rPr>
        <w:t>2002</w:t>
      </w:r>
      <w:r w:rsidR="00831929" w:rsidRPr="005B54F3">
        <w:rPr>
          <w:rStyle w:val="apple-style-span"/>
          <w:color w:val="000000"/>
        </w:rPr>
        <w:t>,</w:t>
      </w:r>
      <w:r w:rsidR="00831929" w:rsidRPr="005B54F3">
        <w:rPr>
          <w:rStyle w:val="apple-converted-space"/>
          <w:color w:val="000000"/>
        </w:rPr>
        <w:t> </w:t>
      </w:r>
      <w:r w:rsidR="00831929" w:rsidRPr="005B54F3">
        <w:rPr>
          <w:rStyle w:val="Emphasis"/>
          <w:bCs/>
          <w:i w:val="0"/>
          <w:iCs w:val="0"/>
          <w:color w:val="000000"/>
        </w:rPr>
        <w:t>18</w:t>
      </w:r>
      <w:r w:rsidR="00831929" w:rsidRPr="005B54F3">
        <w:rPr>
          <w:rStyle w:val="apple-style-span"/>
          <w:color w:val="000000"/>
        </w:rPr>
        <w:t>,</w:t>
      </w:r>
      <w:r w:rsidR="00831929" w:rsidRPr="005B54F3">
        <w:rPr>
          <w:rStyle w:val="apple-converted-space"/>
          <w:color w:val="000000"/>
        </w:rPr>
        <w:t> </w:t>
      </w:r>
      <w:r w:rsidR="005B54F3" w:rsidRPr="005B54F3">
        <w:rPr>
          <w:rStyle w:val="apple-converted-space"/>
          <w:color w:val="000000"/>
        </w:rPr>
        <w:t>pp</w:t>
      </w:r>
      <w:r w:rsidR="005B54F3">
        <w:rPr>
          <w:rStyle w:val="apple-converted-space"/>
          <w:color w:val="000000"/>
        </w:rPr>
        <w:t xml:space="preserve"> </w:t>
      </w:r>
      <w:r w:rsidR="00831929" w:rsidRPr="005B54F3">
        <w:rPr>
          <w:rStyle w:val="Emphasis"/>
          <w:bCs/>
          <w:i w:val="0"/>
          <w:iCs w:val="0"/>
          <w:color w:val="000000"/>
        </w:rPr>
        <w:t>6679</w:t>
      </w:r>
      <w:r w:rsidR="00831929" w:rsidRPr="005B54F3">
        <w:rPr>
          <w:rStyle w:val="apple-style-span"/>
          <w:color w:val="000000"/>
        </w:rPr>
        <w:t>-</w:t>
      </w:r>
      <w:r w:rsidR="00831929" w:rsidRPr="005B54F3">
        <w:rPr>
          <w:rStyle w:val="Emphasis"/>
          <w:bCs/>
          <w:i w:val="0"/>
          <w:iCs w:val="0"/>
          <w:color w:val="000000"/>
        </w:rPr>
        <w:t>6686</w:t>
      </w:r>
      <w:r w:rsidR="005B54F3" w:rsidRPr="005B54F3">
        <w:rPr>
          <w:rStyle w:val="Emphasis"/>
          <w:bCs/>
          <w:i w:val="0"/>
          <w:iCs w:val="0"/>
          <w:color w:val="000000"/>
        </w:rPr>
        <w:t>.</w:t>
      </w:r>
      <w:r w:rsidRPr="005B54F3">
        <w:rPr>
          <w:i/>
        </w:rPr>
        <w:t xml:space="preserve"> </w:t>
      </w:r>
    </w:p>
    <w:sectPr w:rsidR="005726CD" w:rsidRPr="005B54F3" w:rsidSect="00F41F14">
      <w:footerReference w:type="default" r:id="rId9"/>
      <w:pgSz w:w="11906" w:h="16838"/>
      <w:pgMar w:top="1134" w:right="1134" w:bottom="1134" w:left="1814" w:header="709" w:footer="709" w:gutter="0"/>
      <w:pgNumType w:chapStyle="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21165" w:rsidRDefault="00B21165" w:rsidP="00F41F14">
      <w:r>
        <w:separator/>
      </w:r>
    </w:p>
  </w:endnote>
  <w:endnote w:type="continuationSeparator" w:id="1">
    <w:p w:rsidR="00B21165" w:rsidRDefault="00B21165" w:rsidP="00F41F1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73723"/>
      <w:docPartObj>
        <w:docPartGallery w:val="Page Numbers (Bottom of Page)"/>
        <w:docPartUnique/>
      </w:docPartObj>
    </w:sdtPr>
    <w:sdtContent>
      <w:p w:rsidR="0093158E" w:rsidRDefault="00D84EB5">
        <w:pPr>
          <w:pStyle w:val="Footer"/>
          <w:jc w:val="center"/>
        </w:pPr>
        <w:fldSimple w:instr=" PAGE   \* MERGEFORMAT ">
          <w:r w:rsidR="00B21165">
            <w:rPr>
              <w:noProof/>
            </w:rPr>
            <w:t>1</w:t>
          </w:r>
        </w:fldSimple>
      </w:p>
    </w:sdtContent>
  </w:sdt>
  <w:p w:rsidR="005F7AD8" w:rsidRDefault="005F7AD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21165" w:rsidRDefault="00B21165" w:rsidP="00F41F14">
      <w:r>
        <w:separator/>
      </w:r>
    </w:p>
  </w:footnote>
  <w:footnote w:type="continuationSeparator" w:id="1">
    <w:p w:rsidR="00B21165" w:rsidRDefault="00B21165" w:rsidP="00F41F1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BA0385"/>
    <w:multiLevelType w:val="hybridMultilevel"/>
    <w:tmpl w:val="DEDE8E4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5DCB0FC5"/>
    <w:multiLevelType w:val="multilevel"/>
    <w:tmpl w:val="7764A924"/>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
    <w:nsid w:val="61AA0957"/>
    <w:multiLevelType w:val="hybridMultilevel"/>
    <w:tmpl w:val="F1D0517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7F85723F"/>
    <w:multiLevelType w:val="hybridMultilevel"/>
    <w:tmpl w:val="07BC3B6A"/>
    <w:lvl w:ilvl="0" w:tplc="4009000F">
      <w:start w:val="10"/>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savePreviewPicture/>
  <w:footnotePr>
    <w:footnote w:id="0"/>
    <w:footnote w:id="1"/>
  </w:footnotePr>
  <w:endnotePr>
    <w:endnote w:id="0"/>
    <w:endnote w:id="1"/>
  </w:endnotePr>
  <w:compat/>
  <w:rsids>
    <w:rsidRoot w:val="009C3EE1"/>
    <w:rsid w:val="0000736E"/>
    <w:rsid w:val="0005341E"/>
    <w:rsid w:val="000D0D6B"/>
    <w:rsid w:val="00151A80"/>
    <w:rsid w:val="0017096E"/>
    <w:rsid w:val="00170C1E"/>
    <w:rsid w:val="00173F8F"/>
    <w:rsid w:val="0018155B"/>
    <w:rsid w:val="00190347"/>
    <w:rsid w:val="001F74F1"/>
    <w:rsid w:val="00201816"/>
    <w:rsid w:val="0023551D"/>
    <w:rsid w:val="002448DC"/>
    <w:rsid w:val="00251723"/>
    <w:rsid w:val="00273AD5"/>
    <w:rsid w:val="00287080"/>
    <w:rsid w:val="002C1C23"/>
    <w:rsid w:val="002C7325"/>
    <w:rsid w:val="002D3426"/>
    <w:rsid w:val="003301F1"/>
    <w:rsid w:val="00331347"/>
    <w:rsid w:val="00352B43"/>
    <w:rsid w:val="003A0E8B"/>
    <w:rsid w:val="003C2CD3"/>
    <w:rsid w:val="003C6578"/>
    <w:rsid w:val="00465D30"/>
    <w:rsid w:val="00465E0B"/>
    <w:rsid w:val="00491CD9"/>
    <w:rsid w:val="004B03F9"/>
    <w:rsid w:val="004C1969"/>
    <w:rsid w:val="004D651C"/>
    <w:rsid w:val="00524334"/>
    <w:rsid w:val="005717D0"/>
    <w:rsid w:val="005726CD"/>
    <w:rsid w:val="005741BC"/>
    <w:rsid w:val="005B54F3"/>
    <w:rsid w:val="005B69EF"/>
    <w:rsid w:val="005C7EDB"/>
    <w:rsid w:val="005F3C47"/>
    <w:rsid w:val="005F7AD8"/>
    <w:rsid w:val="00607AFD"/>
    <w:rsid w:val="006515D8"/>
    <w:rsid w:val="00664E65"/>
    <w:rsid w:val="00695E55"/>
    <w:rsid w:val="006B20E3"/>
    <w:rsid w:val="006C551E"/>
    <w:rsid w:val="006C5DFA"/>
    <w:rsid w:val="0070690D"/>
    <w:rsid w:val="0071088D"/>
    <w:rsid w:val="007143CF"/>
    <w:rsid w:val="00731895"/>
    <w:rsid w:val="007821F2"/>
    <w:rsid w:val="00784FA9"/>
    <w:rsid w:val="007A79C8"/>
    <w:rsid w:val="007E1508"/>
    <w:rsid w:val="00813DFB"/>
    <w:rsid w:val="008177B8"/>
    <w:rsid w:val="00831929"/>
    <w:rsid w:val="00832C25"/>
    <w:rsid w:val="0084694C"/>
    <w:rsid w:val="0089266A"/>
    <w:rsid w:val="008A2D99"/>
    <w:rsid w:val="008E048C"/>
    <w:rsid w:val="00915B50"/>
    <w:rsid w:val="0093158E"/>
    <w:rsid w:val="009417A6"/>
    <w:rsid w:val="00946B4B"/>
    <w:rsid w:val="0099566E"/>
    <w:rsid w:val="009B1AB8"/>
    <w:rsid w:val="009C3EE1"/>
    <w:rsid w:val="009F6F7C"/>
    <w:rsid w:val="00A03D76"/>
    <w:rsid w:val="00A62B9D"/>
    <w:rsid w:val="00A80469"/>
    <w:rsid w:val="00A87282"/>
    <w:rsid w:val="00A91063"/>
    <w:rsid w:val="00AA0DCA"/>
    <w:rsid w:val="00AA696D"/>
    <w:rsid w:val="00B21165"/>
    <w:rsid w:val="00B2359C"/>
    <w:rsid w:val="00BB0F75"/>
    <w:rsid w:val="00BE1220"/>
    <w:rsid w:val="00C26E56"/>
    <w:rsid w:val="00C467C3"/>
    <w:rsid w:val="00C83575"/>
    <w:rsid w:val="00C949EE"/>
    <w:rsid w:val="00C967B8"/>
    <w:rsid w:val="00CD782C"/>
    <w:rsid w:val="00CE1092"/>
    <w:rsid w:val="00CF414C"/>
    <w:rsid w:val="00CF62B4"/>
    <w:rsid w:val="00D84EB5"/>
    <w:rsid w:val="00D97FC8"/>
    <w:rsid w:val="00DA2F67"/>
    <w:rsid w:val="00DB7731"/>
    <w:rsid w:val="00E01A3A"/>
    <w:rsid w:val="00E16CE3"/>
    <w:rsid w:val="00E51676"/>
    <w:rsid w:val="00E82C59"/>
    <w:rsid w:val="00E86BD2"/>
    <w:rsid w:val="00ED459B"/>
    <w:rsid w:val="00F01461"/>
    <w:rsid w:val="00F2478A"/>
    <w:rsid w:val="00F27E19"/>
    <w:rsid w:val="00F41F14"/>
    <w:rsid w:val="00F77F67"/>
    <w:rsid w:val="00F8077A"/>
    <w:rsid w:val="00F8122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3DFB"/>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3DFB"/>
    <w:pPr>
      <w:ind w:left="720"/>
      <w:contextualSpacing/>
    </w:pPr>
  </w:style>
  <w:style w:type="table" w:styleId="TableGrid">
    <w:name w:val="Table Grid"/>
    <w:basedOn w:val="TableNormal"/>
    <w:uiPriority w:val="59"/>
    <w:rsid w:val="007A79C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LightShading-Accent11">
    <w:name w:val="Light Shading - Accent 11"/>
    <w:basedOn w:val="TableNormal"/>
    <w:uiPriority w:val="60"/>
    <w:rsid w:val="007A79C8"/>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cPr>
      <w:shd w:val="clear" w:color="auto" w:fill="FFFFFF" w:themeFill="background1"/>
    </w:tc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3">
    <w:name w:val="Light Shading Accent 3"/>
    <w:basedOn w:val="TableNormal"/>
    <w:uiPriority w:val="60"/>
    <w:rsid w:val="007A79C8"/>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MediumList1-Accent3">
    <w:name w:val="Medium List 1 Accent 3"/>
    <w:basedOn w:val="TableNormal"/>
    <w:uiPriority w:val="65"/>
    <w:rsid w:val="001F74F1"/>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paragraph" w:styleId="BodyText">
    <w:name w:val="Body Text"/>
    <w:basedOn w:val="Normal"/>
    <w:link w:val="BodyTextChar"/>
    <w:rsid w:val="00F2478A"/>
    <w:pPr>
      <w:jc w:val="both"/>
    </w:pPr>
    <w:rPr>
      <w:sz w:val="20"/>
      <w:szCs w:val="20"/>
    </w:rPr>
  </w:style>
  <w:style w:type="character" w:customStyle="1" w:styleId="BodyTextChar">
    <w:name w:val="Body Text Char"/>
    <w:basedOn w:val="DefaultParagraphFont"/>
    <w:link w:val="BodyText"/>
    <w:rsid w:val="00F2478A"/>
    <w:rPr>
      <w:rFonts w:ascii="Times New Roman" w:eastAsia="Times New Roman" w:hAnsi="Times New Roman" w:cs="Times New Roman"/>
      <w:sz w:val="20"/>
      <w:szCs w:val="20"/>
      <w:lang w:val="en-US"/>
    </w:rPr>
  </w:style>
  <w:style w:type="paragraph" w:styleId="Title">
    <w:name w:val="Title"/>
    <w:basedOn w:val="Normal"/>
    <w:link w:val="TitleChar"/>
    <w:qFormat/>
    <w:rsid w:val="00F2478A"/>
    <w:pPr>
      <w:jc w:val="center"/>
    </w:pPr>
    <w:rPr>
      <w:b/>
      <w:sz w:val="32"/>
      <w:szCs w:val="28"/>
    </w:rPr>
  </w:style>
  <w:style w:type="character" w:customStyle="1" w:styleId="TitleChar">
    <w:name w:val="Title Char"/>
    <w:basedOn w:val="DefaultParagraphFont"/>
    <w:link w:val="Title"/>
    <w:rsid w:val="00F2478A"/>
    <w:rPr>
      <w:rFonts w:ascii="Times New Roman" w:eastAsia="Times New Roman" w:hAnsi="Times New Roman" w:cs="Times New Roman"/>
      <w:b/>
      <w:sz w:val="32"/>
      <w:szCs w:val="28"/>
      <w:lang w:val="en-US"/>
    </w:rPr>
  </w:style>
  <w:style w:type="paragraph" w:styleId="BalloonText">
    <w:name w:val="Balloon Text"/>
    <w:basedOn w:val="Normal"/>
    <w:link w:val="BalloonTextChar"/>
    <w:uiPriority w:val="99"/>
    <w:semiHidden/>
    <w:unhideWhenUsed/>
    <w:rsid w:val="00F2478A"/>
    <w:rPr>
      <w:rFonts w:ascii="Tahoma" w:hAnsi="Tahoma" w:cs="Tahoma"/>
      <w:sz w:val="16"/>
      <w:szCs w:val="16"/>
    </w:rPr>
  </w:style>
  <w:style w:type="character" w:customStyle="1" w:styleId="BalloonTextChar">
    <w:name w:val="Balloon Text Char"/>
    <w:basedOn w:val="DefaultParagraphFont"/>
    <w:link w:val="BalloonText"/>
    <w:uiPriority w:val="99"/>
    <w:semiHidden/>
    <w:rsid w:val="00F2478A"/>
    <w:rPr>
      <w:rFonts w:ascii="Tahoma" w:eastAsia="Times New Roman" w:hAnsi="Tahoma" w:cs="Tahoma"/>
      <w:sz w:val="16"/>
      <w:szCs w:val="16"/>
      <w:lang w:val="en-US"/>
    </w:rPr>
  </w:style>
  <w:style w:type="table" w:styleId="MediumShading2-Accent3">
    <w:name w:val="Medium Shading 2 Accent 3"/>
    <w:basedOn w:val="TableNormal"/>
    <w:uiPriority w:val="64"/>
    <w:rsid w:val="00DB7731"/>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ghtList-Accent3">
    <w:name w:val="Light List Accent 3"/>
    <w:basedOn w:val="TableNormal"/>
    <w:uiPriority w:val="61"/>
    <w:rsid w:val="003C6578"/>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character" w:styleId="Hyperlink">
    <w:name w:val="Hyperlink"/>
    <w:basedOn w:val="DefaultParagraphFont"/>
    <w:uiPriority w:val="99"/>
    <w:unhideWhenUsed/>
    <w:rsid w:val="002448DC"/>
    <w:rPr>
      <w:color w:val="0000FF"/>
      <w:u w:val="single"/>
    </w:rPr>
  </w:style>
  <w:style w:type="paragraph" w:styleId="Header">
    <w:name w:val="header"/>
    <w:basedOn w:val="Normal"/>
    <w:link w:val="HeaderChar"/>
    <w:uiPriority w:val="99"/>
    <w:unhideWhenUsed/>
    <w:rsid w:val="00F41F14"/>
    <w:pPr>
      <w:tabs>
        <w:tab w:val="center" w:pos="4513"/>
        <w:tab w:val="right" w:pos="9026"/>
      </w:tabs>
    </w:pPr>
  </w:style>
  <w:style w:type="character" w:customStyle="1" w:styleId="HeaderChar">
    <w:name w:val="Header Char"/>
    <w:basedOn w:val="DefaultParagraphFont"/>
    <w:link w:val="Header"/>
    <w:uiPriority w:val="99"/>
    <w:rsid w:val="00F41F14"/>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F41F14"/>
    <w:pPr>
      <w:tabs>
        <w:tab w:val="center" w:pos="4513"/>
        <w:tab w:val="right" w:pos="9026"/>
      </w:tabs>
    </w:pPr>
  </w:style>
  <w:style w:type="character" w:customStyle="1" w:styleId="FooterChar">
    <w:name w:val="Footer Char"/>
    <w:basedOn w:val="DefaultParagraphFont"/>
    <w:link w:val="Footer"/>
    <w:uiPriority w:val="99"/>
    <w:rsid w:val="00F41F14"/>
    <w:rPr>
      <w:rFonts w:ascii="Times New Roman" w:eastAsia="Times New Roman" w:hAnsi="Times New Roman" w:cs="Times New Roman"/>
      <w:sz w:val="24"/>
      <w:szCs w:val="24"/>
      <w:lang w:val="en-US"/>
    </w:rPr>
  </w:style>
  <w:style w:type="character" w:customStyle="1" w:styleId="apple-style-span">
    <w:name w:val="apple-style-span"/>
    <w:basedOn w:val="DefaultParagraphFont"/>
    <w:rsid w:val="00831929"/>
  </w:style>
  <w:style w:type="character" w:customStyle="1" w:styleId="apple-converted-space">
    <w:name w:val="apple-converted-space"/>
    <w:basedOn w:val="DefaultParagraphFont"/>
    <w:rsid w:val="00831929"/>
  </w:style>
  <w:style w:type="character" w:styleId="Emphasis">
    <w:name w:val="Emphasis"/>
    <w:basedOn w:val="DefaultParagraphFont"/>
    <w:uiPriority w:val="20"/>
    <w:qFormat/>
    <w:rsid w:val="00831929"/>
    <w:rPr>
      <w:i/>
      <w:i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cponline.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9D8B82-476E-4BFC-A007-FBD7B6F8D1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813</TotalTime>
  <Pages>1</Pages>
  <Words>3247</Words>
  <Characters>18509</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Electronics IEEE Projects</dc:title>
  <dc:subject>ECE IEEE Projects</dc:subject>
  <dc:description>Electronics IEEE Projects</dc:description>
  <cp:lastModifiedBy>Brigade</cp:lastModifiedBy>
  <dcterms:created xsi:type="dcterms:W3CDTF">2011-03-12T09:05:00Z</dcterms:created>
  <dcterms:modified xsi:type="dcterms:W3CDTF">2011-08-26T09:42:00Z</dcterms:modified>
</cp:coreProperties>
</file>

<file path=docProps/custom.xml><?xml version="1.0" encoding="utf-8"?>
<Properties xmlns="http://schemas.openxmlformats.org/officeDocument/2006/custom-properties" xmlns:vt="http://schemas.openxmlformats.org/officeDocument/2006/docPropsVTypes">
  <property fmtid="{64440492-4C8B-11D1-8B70-080036B11A03}" pid="4">
    <vt:lpwstr>ECE IEEE Projects</vt:lpwstr>
  </property>
</Properties>
</file>